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32B35" w14:textId="27025944" w:rsidR="002B72AC" w:rsidRPr="00B04C94" w:rsidRDefault="007929D6" w:rsidP="00B04C94">
      <w:pPr>
        <w:spacing w:after="0" w:line="240" w:lineRule="auto"/>
        <w:jc w:val="center"/>
        <w:rPr>
          <w:rStyle w:val="rvts0"/>
          <w:rFonts w:ascii="Times New Roman" w:eastAsia="Times New Roman" w:hAnsi="Times New Roman"/>
          <w:bCs/>
          <w:i/>
          <w:lang w:eastAsia="uk-UA"/>
        </w:rPr>
      </w:pPr>
      <w:r w:rsidRPr="004248D0">
        <w:rPr>
          <w:rFonts w:ascii="Times New Roman" w:eastAsia="Times New Roman" w:hAnsi="Times New Roman"/>
          <w:bCs/>
          <w:i/>
          <w:lang w:eastAsia="uk-UA"/>
        </w:rPr>
        <w:t>ЛАДИЖИНСЬКИЙ ДИТЯЧИЙ БУДИНОК-ІНТЕРНАТ</w:t>
      </w:r>
    </w:p>
    <w:p w14:paraId="3B2D7303" w14:textId="77777777" w:rsidR="002B72AC" w:rsidRPr="004248D0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4248D0">
        <w:rPr>
          <w:rFonts w:ascii="Times New Roman" w:hAnsi="Times New Roman"/>
          <w:b/>
          <w:bCs/>
        </w:rPr>
        <w:t xml:space="preserve">ОБҐРУНТУВАННЯ </w:t>
      </w:r>
    </w:p>
    <w:p w14:paraId="59A1FD00" w14:textId="03C1F090" w:rsidR="002B72AC" w:rsidRPr="004248D0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4248D0">
        <w:rPr>
          <w:rFonts w:ascii="Times New Roman" w:hAnsi="Times New Roman"/>
          <w:bCs/>
        </w:rPr>
        <w:t xml:space="preserve">технічних та якісних характеристик </w:t>
      </w:r>
      <w:r w:rsidRPr="004248D0">
        <w:rPr>
          <w:rFonts w:ascii="Times New Roman" w:hAnsi="Times New Roman"/>
          <w:b/>
          <w:bCs/>
        </w:rPr>
        <w:t>закупівлі,</w:t>
      </w:r>
      <w:r w:rsidRPr="004248D0">
        <w:rPr>
          <w:rFonts w:ascii="Times New Roman" w:hAnsi="Times New Roman"/>
          <w:b/>
        </w:rPr>
        <w:t xml:space="preserve"> </w:t>
      </w:r>
      <w:r w:rsidRPr="004248D0">
        <w:rPr>
          <w:rFonts w:ascii="Times New Roman" w:hAnsi="Times New Roman"/>
          <w:bCs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4248D0" w:rsidRDefault="002B72AC" w:rsidP="00B04C94">
      <w:pPr>
        <w:spacing w:after="0" w:line="240" w:lineRule="auto"/>
        <w:jc w:val="both"/>
        <w:rPr>
          <w:rStyle w:val="a3"/>
          <w:rFonts w:ascii="Times New Roman" w:hAnsi="Times New Roman"/>
          <w:bCs/>
        </w:rPr>
      </w:pPr>
      <w:r w:rsidRPr="004248D0">
        <w:rPr>
          <w:rStyle w:val="a3"/>
          <w:rFonts w:ascii="Times New Roman" w:hAnsi="Times New Roman"/>
          <w:b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57A4EC2" w14:textId="77777777" w:rsidR="007A6C6B" w:rsidRPr="004248D0" w:rsidRDefault="007A6C6B" w:rsidP="00B04C9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8D0">
        <w:rPr>
          <w:rFonts w:ascii="Times New Roman" w:hAnsi="Times New Roman"/>
          <w:b/>
          <w:bCs/>
          <w:i/>
          <w:iCs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21722269, Категорія замовника: п. 3 ч.4 ст. 2 Закону України «Про публічні закупівлі» - підприємства, установи, організації, зазначені у пункті 3 частини першої статті 2 Закону</w:t>
      </w:r>
    </w:p>
    <w:p w14:paraId="49D04128" w14:textId="77777777" w:rsidR="004E6DC4" w:rsidRPr="004248D0" w:rsidRDefault="002B72AC" w:rsidP="00B04C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4248D0">
        <w:rPr>
          <w:rFonts w:ascii="Times New Roman" w:eastAsia="Times New Roman" w:hAnsi="Times New Roman"/>
          <w:b/>
          <w:bCs/>
          <w:iCs/>
          <w:color w:val="000000"/>
        </w:rPr>
        <w:t xml:space="preserve">Назва предмета закупівлі </w:t>
      </w:r>
      <w:r w:rsidRPr="004248D0">
        <w:rPr>
          <w:rFonts w:ascii="Times New Roman" w:eastAsia="Times New Roman" w:hAnsi="Times New Roman"/>
          <w:b/>
          <w:color w:val="00000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4D106A05" w14:textId="256F3C17" w:rsidR="00237DBA" w:rsidRDefault="003F6C9E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9E">
        <w:rPr>
          <w:rFonts w:ascii="Times New Roman" w:hAnsi="Times New Roman" w:cs="Times New Roman"/>
          <w:sz w:val="24"/>
          <w:szCs w:val="24"/>
        </w:rPr>
        <w:t>Крупи різні ДК 021:2015 «15610000-7 Продукція борошномельно-круп'яної промисловості» Єдиний закупівельний словник</w:t>
      </w:r>
      <w:r w:rsidR="00237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86C9D" w14:textId="2F8CF3C6" w:rsidR="00C5766F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>Вид та ідентифікатор процедури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842C4E" w:rsidRPr="004248D0">
        <w:rPr>
          <w:rFonts w:ascii="Times New Roman" w:hAnsi="Times New Roman"/>
        </w:rPr>
        <w:t xml:space="preserve">відкриті торги - </w:t>
      </w:r>
      <w:r w:rsidR="003F6C9E" w:rsidRPr="003F6C9E">
        <w:rPr>
          <w:rFonts w:ascii="Times New Roman" w:hAnsi="Times New Roman"/>
        </w:rPr>
        <w:t>UA-2023-02-14-006802-a</w:t>
      </w:r>
    </w:p>
    <w:p w14:paraId="760F0F76" w14:textId="03CB0554" w:rsidR="002835A7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4248D0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3F6C9E">
        <w:rPr>
          <w:rFonts w:ascii="Times New Roman" w:hAnsi="Times New Roman"/>
          <w:b/>
          <w:bCs/>
        </w:rPr>
        <w:t>208</w:t>
      </w:r>
      <w:r w:rsidR="00A16ACD">
        <w:rPr>
          <w:rFonts w:ascii="Times New Roman" w:hAnsi="Times New Roman"/>
          <w:b/>
          <w:bCs/>
        </w:rPr>
        <w:t>000</w:t>
      </w:r>
      <w:r w:rsidR="00B04C94">
        <w:rPr>
          <w:rFonts w:ascii="Times New Roman" w:hAnsi="Times New Roman"/>
          <w:b/>
          <w:bCs/>
        </w:rPr>
        <w:t xml:space="preserve"> </w:t>
      </w:r>
      <w:r w:rsidRPr="004248D0">
        <w:rPr>
          <w:rFonts w:ascii="Times New Roman" w:hAnsi="Times New Roman"/>
        </w:rPr>
        <w:t xml:space="preserve">грн. </w:t>
      </w:r>
      <w:r w:rsidRPr="004248D0">
        <w:rPr>
          <w:rFonts w:ascii="Times New Roman" w:eastAsia="Calibri" w:hAnsi="Times New Roman" w:cs="Times New Roman"/>
        </w:rPr>
        <w:t>Визначення очікуваної вартості предмета закупівлі обумовлено статистичним аналізом</w:t>
      </w:r>
      <w:r w:rsidRPr="004248D0">
        <w:t xml:space="preserve"> </w:t>
      </w:r>
      <w:r w:rsidRPr="004248D0">
        <w:rPr>
          <w:rFonts w:ascii="Times New Roman" w:eastAsia="Calibri" w:hAnsi="Times New Roman" w:cs="Times New Roman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0B0AB3A" w14:textId="11584B47" w:rsidR="002B72AC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uk-UA"/>
        </w:rPr>
      </w:pPr>
      <w:r w:rsidRPr="004248D0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="003A14A4" w:rsidRPr="004248D0">
        <w:rPr>
          <w:rFonts w:ascii="Times New Roman" w:eastAsia="Times New Roman" w:hAnsi="Times New Roman"/>
          <w:b/>
          <w:bCs/>
          <w:lang w:eastAsia="uk-UA"/>
        </w:rPr>
        <w:t xml:space="preserve"> </w:t>
      </w:r>
      <w:r w:rsidR="003F6C9E">
        <w:rPr>
          <w:rFonts w:ascii="Times New Roman" w:eastAsia="Times New Roman" w:hAnsi="Times New Roman"/>
          <w:bCs/>
          <w:lang w:eastAsia="uk-UA"/>
        </w:rPr>
        <w:t>208</w:t>
      </w:r>
      <w:r w:rsidR="00A16ACD">
        <w:rPr>
          <w:rFonts w:ascii="Times New Roman" w:eastAsia="Times New Roman" w:hAnsi="Times New Roman"/>
          <w:bCs/>
          <w:lang w:eastAsia="uk-UA"/>
        </w:rPr>
        <w:t>000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proofErr w:type="spellStart"/>
      <w:r w:rsidR="003A14A4" w:rsidRPr="004248D0">
        <w:rPr>
          <w:rFonts w:ascii="Times New Roman" w:eastAsia="Times New Roman" w:hAnsi="Times New Roman"/>
          <w:bCs/>
          <w:lang w:eastAsia="uk-UA"/>
        </w:rPr>
        <w:t>грн</w:t>
      </w:r>
      <w:proofErr w:type="spellEnd"/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r w:rsidRPr="004248D0">
        <w:rPr>
          <w:rFonts w:ascii="Times New Roman" w:eastAsia="Times New Roman" w:hAnsi="Times New Roman"/>
          <w:bCs/>
          <w:lang w:eastAsia="uk-UA"/>
        </w:rPr>
        <w:t xml:space="preserve">  з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згідно з розрахунком до кошторису на 202</w:t>
      </w:r>
      <w:r w:rsidR="00F85477" w:rsidRPr="004248D0">
        <w:rPr>
          <w:rFonts w:ascii="Times New Roman" w:eastAsia="Times New Roman" w:hAnsi="Times New Roman"/>
          <w:bCs/>
          <w:lang w:eastAsia="uk-UA"/>
        </w:rPr>
        <w:t>3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рік</w:t>
      </w:r>
      <w:r w:rsidRPr="004248D0">
        <w:rPr>
          <w:rFonts w:ascii="Times New Roman" w:eastAsia="Times New Roman" w:hAnsi="Times New Roman"/>
          <w:bCs/>
          <w:lang w:eastAsia="uk-UA"/>
        </w:rPr>
        <w:t>.</w:t>
      </w:r>
    </w:p>
    <w:p w14:paraId="14A58F76" w14:textId="061AD8A2" w:rsidR="002B72AC" w:rsidRPr="004248D0" w:rsidRDefault="002B72AC" w:rsidP="002B72AC">
      <w:pPr>
        <w:spacing w:after="120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 xml:space="preserve">Обґрунтування технічних та якісних характеристик предмета закупівлі. </w:t>
      </w:r>
      <w:r w:rsidRPr="004248D0">
        <w:rPr>
          <w:rFonts w:ascii="Times New Roman" w:hAnsi="Times New Roman"/>
        </w:rPr>
        <w:t xml:space="preserve">Термін постачання </w:t>
      </w:r>
      <w:r w:rsidR="00BC2949" w:rsidRPr="004248D0">
        <w:rPr>
          <w:rFonts w:ascii="Times New Roman" w:hAnsi="Times New Roman"/>
          <w:i/>
        </w:rPr>
        <w:t xml:space="preserve">з дати укладання договору </w:t>
      </w:r>
      <w:r w:rsidRPr="004248D0">
        <w:rPr>
          <w:rFonts w:ascii="Times New Roman" w:hAnsi="Times New Roman"/>
        </w:rPr>
        <w:t xml:space="preserve"> по </w:t>
      </w:r>
      <w:r w:rsidR="00BC2949" w:rsidRPr="004248D0">
        <w:rPr>
          <w:rFonts w:ascii="Times New Roman" w:hAnsi="Times New Roman"/>
        </w:rPr>
        <w:t>31.12.</w:t>
      </w:r>
      <w:r w:rsidRPr="004248D0">
        <w:rPr>
          <w:rFonts w:ascii="Times New Roman" w:hAnsi="Times New Roman"/>
        </w:rPr>
        <w:t>202</w:t>
      </w:r>
      <w:r w:rsidR="00F85477" w:rsidRPr="004248D0">
        <w:rPr>
          <w:rFonts w:ascii="Times New Roman" w:hAnsi="Times New Roman"/>
        </w:rPr>
        <w:t>3</w:t>
      </w:r>
      <w:r w:rsidR="00BC2949" w:rsidRPr="004248D0">
        <w:rPr>
          <w:rFonts w:ascii="Times New Roman" w:hAnsi="Times New Roman"/>
        </w:rPr>
        <w:t xml:space="preserve"> </w:t>
      </w:r>
      <w:r w:rsidRPr="004248D0">
        <w:rPr>
          <w:rFonts w:ascii="Times New Roman" w:hAnsi="Times New Roman"/>
        </w:rPr>
        <w:t xml:space="preserve">р. </w:t>
      </w:r>
    </w:p>
    <w:p w14:paraId="2E7D6EF9" w14:textId="4B581D24" w:rsidR="002B72AC" w:rsidRPr="004248D0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 xml:space="preserve">Якісні та технічні характеристики заявленої кількості </w:t>
      </w:r>
      <w:r w:rsidR="00D2254C" w:rsidRPr="004248D0">
        <w:rPr>
          <w:rFonts w:ascii="Times New Roman" w:hAnsi="Times New Roman"/>
        </w:rPr>
        <w:t>товару</w:t>
      </w:r>
      <w:r w:rsidRPr="004248D0">
        <w:rPr>
          <w:rFonts w:ascii="Times New Roman" w:hAnsi="Times New Roman"/>
        </w:rPr>
        <w:t xml:space="preserve"> визначені з урахуванням реальних потреб </w:t>
      </w:r>
      <w:r w:rsidR="00BC2949" w:rsidRPr="004248D0">
        <w:rPr>
          <w:rFonts w:ascii="Times New Roman" w:hAnsi="Times New Roman"/>
        </w:rPr>
        <w:t>закладу</w:t>
      </w:r>
      <w:r w:rsidRPr="004248D0">
        <w:rPr>
          <w:rFonts w:ascii="Times New Roman" w:hAnsi="Times New Roman"/>
        </w:rPr>
        <w:t xml:space="preserve"> та оптимального співвідношення ціни та якості</w:t>
      </w:r>
      <w:r w:rsidR="00497216">
        <w:rPr>
          <w:rFonts w:ascii="Times New Roman" w:hAnsi="Times New Roman"/>
        </w:rPr>
        <w:t>.</w:t>
      </w:r>
      <w:r w:rsidRPr="004248D0">
        <w:rPr>
          <w:rFonts w:ascii="Times New Roman" w:hAnsi="Times New Roman"/>
        </w:rPr>
        <w:t xml:space="preserve"> </w:t>
      </w:r>
    </w:p>
    <w:p w14:paraId="1D1701EA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5"/>
        <w:gridCol w:w="1925"/>
        <w:gridCol w:w="4183"/>
        <w:gridCol w:w="1449"/>
        <w:gridCol w:w="1563"/>
      </w:tblGrid>
      <w:tr w:rsidR="000145E9" w:rsidRPr="000145E9" w14:paraId="3DBDD078" w14:textId="77777777" w:rsidTr="000145E9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E860" w14:textId="77777777" w:rsidR="000145E9" w:rsidRPr="000145E9" w:rsidRDefault="000145E9" w:rsidP="000145E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4CE4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B281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Технічні характеристики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BE7B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3054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0145E9" w:rsidRPr="000145E9" w14:paraId="1A44762D" w14:textId="77777777" w:rsidTr="000145E9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7026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3280" w14:textId="77777777" w:rsidR="000145E9" w:rsidRPr="000145E9" w:rsidRDefault="000145E9" w:rsidP="000145E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Крупа пшоно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4A64" w14:textId="77777777" w:rsidR="000145E9" w:rsidRPr="000145E9" w:rsidRDefault="000145E9" w:rsidP="000145E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Відповідно до ДСТУ. Пшоно шліфоване – ядро проса, звільнене не тільки від квіткових плівок, але також від плодових і насіннєвих оболонок, зародка і частково від алейронового шару. Пшоно має злегка шорстку поверхню зерен і поглиблення на місці зародка. Пшоно повинно мати жовтий колір різних відтінків, бути чистим, сухим, без затхлості та плісняви, без сторонніх запахів.</w:t>
            </w:r>
            <w:r w:rsidRPr="000145E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Без ГМО.</w:t>
            </w:r>
          </w:p>
          <w:p w14:paraId="314ABBC4" w14:textId="77777777" w:rsidR="000145E9" w:rsidRPr="000145E9" w:rsidRDefault="000145E9" w:rsidP="000145E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Фасування: мішки по 25 кг.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1516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C064" w14:textId="77777777" w:rsidR="000145E9" w:rsidRPr="000145E9" w:rsidRDefault="000145E9" w:rsidP="000145E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500</w:t>
            </w:r>
          </w:p>
        </w:tc>
      </w:tr>
      <w:tr w:rsidR="000145E9" w:rsidRPr="000145E9" w14:paraId="714535A3" w14:textId="77777777" w:rsidTr="000145E9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5884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9453" w14:textId="77777777" w:rsidR="000145E9" w:rsidRPr="000145E9" w:rsidRDefault="000145E9" w:rsidP="000145E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Крупа рис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FBDC" w14:textId="77777777" w:rsidR="000145E9" w:rsidRPr="000145E9" w:rsidRDefault="000145E9" w:rsidP="000145E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Відповідно до ДСТУ. Рис довгий або круглий. Зерна рису цілі, напівпрозорого кольору. Смак і запах </w:t>
            </w: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зерен характерний для рису. Має бути чистим, сухим, без затхлості та плісняви, без сторонніх запахів.</w:t>
            </w:r>
            <w:r w:rsidRPr="000145E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Без ГМО.</w:t>
            </w:r>
          </w:p>
          <w:p w14:paraId="7F56FA3D" w14:textId="77777777" w:rsidR="000145E9" w:rsidRPr="000145E9" w:rsidRDefault="000145E9" w:rsidP="000145E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Фасування: мішки по 25 кг.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F5C3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кг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2090" w14:textId="77777777" w:rsidR="000145E9" w:rsidRPr="000145E9" w:rsidRDefault="000145E9" w:rsidP="000145E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500</w:t>
            </w:r>
          </w:p>
        </w:tc>
      </w:tr>
      <w:tr w:rsidR="000145E9" w:rsidRPr="000145E9" w14:paraId="14239CFD" w14:textId="77777777" w:rsidTr="000145E9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9BB0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70F4" w14:textId="77777777" w:rsidR="000145E9" w:rsidRPr="000145E9" w:rsidRDefault="000145E9" w:rsidP="000145E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Крупа пшенична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F517" w14:textId="77777777" w:rsidR="000145E9" w:rsidRPr="000145E9" w:rsidRDefault="000145E9" w:rsidP="000145E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Відповідно до ДСТУ. Крупа пшенична, чиста без стороннього запаху, суха вологість не повинна перевищувати норм.</w:t>
            </w:r>
            <w:r w:rsidRPr="000145E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Без ГМО.</w:t>
            </w:r>
          </w:p>
          <w:p w14:paraId="762852E3" w14:textId="77777777" w:rsidR="000145E9" w:rsidRPr="000145E9" w:rsidRDefault="000145E9" w:rsidP="000145E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Фасування: мішки по 25 кг.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BF03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82D3" w14:textId="77777777" w:rsidR="000145E9" w:rsidRPr="000145E9" w:rsidRDefault="000145E9" w:rsidP="000145E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500</w:t>
            </w:r>
          </w:p>
        </w:tc>
      </w:tr>
      <w:tr w:rsidR="000145E9" w:rsidRPr="000145E9" w14:paraId="27F893BD" w14:textId="77777777" w:rsidTr="000145E9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6290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0130" w14:textId="77777777" w:rsidR="000145E9" w:rsidRPr="000145E9" w:rsidRDefault="000145E9" w:rsidP="000145E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Крупа гречана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3DDD" w14:textId="77777777" w:rsidR="000145E9" w:rsidRPr="000145E9" w:rsidRDefault="000145E9" w:rsidP="000145E9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</w:pPr>
            <w:r w:rsidRPr="000145E9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  <w:t xml:space="preserve">Відповідно до ДСТУ </w:t>
            </w:r>
            <w:r w:rsidRPr="000145E9">
              <w:rPr>
                <w:rFonts w:ascii="Times New Roman" w:eastAsia="Arial" w:hAnsi="Times New Roman" w:cs="Arial"/>
                <w:color w:val="000000"/>
                <w:sz w:val="24"/>
                <w:szCs w:val="24"/>
                <w:lang w:val="ru-RU" w:eastAsia="ru-RU"/>
              </w:rPr>
              <w:t>.</w:t>
            </w:r>
            <w:r w:rsidRPr="000145E9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  <w:t>Крупа гречана, цільне ядро без стороннього запаху, очищена, суха, обжарена, вологість не повинна перевищувати норм. Має бути чистою, сухою, без затхлості та плісняви. Доброякісні ядра мають складати не менше 99,7 %.</w:t>
            </w:r>
          </w:p>
          <w:p w14:paraId="5EB846AA" w14:textId="77777777" w:rsidR="000145E9" w:rsidRPr="000145E9" w:rsidRDefault="000145E9" w:rsidP="000145E9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</w:pPr>
            <w:r w:rsidRPr="000145E9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  <w:t>Без ГМО.</w:t>
            </w:r>
          </w:p>
          <w:p w14:paraId="5E7BD06E" w14:textId="77777777" w:rsidR="000145E9" w:rsidRPr="000145E9" w:rsidRDefault="000145E9" w:rsidP="000145E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Фасування: мішки по 25 кг.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02A6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695B" w14:textId="77777777" w:rsidR="000145E9" w:rsidRPr="000145E9" w:rsidRDefault="000145E9" w:rsidP="000145E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500</w:t>
            </w:r>
          </w:p>
        </w:tc>
      </w:tr>
      <w:tr w:rsidR="000145E9" w:rsidRPr="000145E9" w14:paraId="39B8C4CF" w14:textId="77777777" w:rsidTr="000145E9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7EAC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4B20" w14:textId="77777777" w:rsidR="000145E9" w:rsidRPr="000145E9" w:rsidRDefault="000145E9" w:rsidP="000145E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Горох сушений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DEC5" w14:textId="77777777" w:rsidR="000145E9" w:rsidRPr="000145E9" w:rsidRDefault="000145E9" w:rsidP="000145E9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i/>
                <w:color w:val="000000"/>
                <w:sz w:val="24"/>
                <w:szCs w:val="24"/>
                <w:lang w:eastAsia="ru-RU"/>
              </w:rPr>
            </w:pPr>
            <w:r w:rsidRPr="000145E9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  <w:t xml:space="preserve">Відповідно до ДСТУ </w:t>
            </w:r>
            <w:r w:rsidRPr="000145E9">
              <w:rPr>
                <w:rFonts w:ascii="Times New Roman" w:eastAsia="Arial" w:hAnsi="Times New Roman" w:cs="Arial"/>
                <w:color w:val="000000"/>
                <w:sz w:val="24"/>
                <w:szCs w:val="24"/>
                <w:lang w:val="ru-RU" w:eastAsia="ru-RU"/>
              </w:rPr>
              <w:t>.</w:t>
            </w:r>
            <w:r w:rsidRPr="000145E9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  <w:t xml:space="preserve"> Горох має бути у здоровому стані, не зіпрілий та без теплового пошкодження під час сушіння; мати нормальний запах, властивий здоровому зерну (без затхлого, солодового, пліснявого, сторонніх запахів), зерна гороху колоті, жовтого кольору. Без ГМО</w:t>
            </w:r>
            <w:r w:rsidRPr="000145E9">
              <w:rPr>
                <w:rFonts w:ascii="Times New Roman" w:eastAsia="Arial" w:hAnsi="Times New Roman" w:cs="Arial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14:paraId="267504BC" w14:textId="77777777" w:rsidR="000145E9" w:rsidRPr="000145E9" w:rsidRDefault="000145E9" w:rsidP="000145E9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</w:pPr>
            <w:r w:rsidRPr="000145E9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  <w:t>Фасування: мішки по 25 кг.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599D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DA84" w14:textId="77777777" w:rsidR="000145E9" w:rsidRPr="000145E9" w:rsidRDefault="000145E9" w:rsidP="000145E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200</w:t>
            </w:r>
          </w:p>
        </w:tc>
      </w:tr>
      <w:tr w:rsidR="000145E9" w:rsidRPr="000145E9" w14:paraId="5CF24071" w14:textId="77777777" w:rsidTr="000145E9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FE4A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FC20" w14:textId="77777777" w:rsidR="000145E9" w:rsidRPr="000145E9" w:rsidRDefault="000145E9" w:rsidP="000145E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Вівсяні пластівці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4E03" w14:textId="77777777" w:rsidR="000145E9" w:rsidRPr="000145E9" w:rsidRDefault="000145E9" w:rsidP="000145E9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</w:pPr>
            <w:r w:rsidRPr="000145E9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  <w:t>Відповідно до ДСТУ. Вівсяні пластівці повинні  мати білий колір з кремовим чи жовтим відтінком , притаманний пластівцям  смак та запах , бути чистими , сухими , без затхлості та плісняви. Без ГМО.</w:t>
            </w:r>
          </w:p>
          <w:p w14:paraId="56A7B104" w14:textId="77777777" w:rsidR="000145E9" w:rsidRPr="000145E9" w:rsidRDefault="000145E9" w:rsidP="000145E9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</w:pPr>
            <w:r w:rsidRPr="000145E9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  <w:t xml:space="preserve">Фасування: мішки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BDD1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F32F" w14:textId="77777777" w:rsidR="000145E9" w:rsidRPr="000145E9" w:rsidRDefault="000145E9" w:rsidP="000145E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500</w:t>
            </w:r>
          </w:p>
        </w:tc>
      </w:tr>
      <w:tr w:rsidR="000145E9" w:rsidRPr="000145E9" w14:paraId="7B221288" w14:textId="77777777" w:rsidTr="000145E9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1E3E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1FA4" w14:textId="77777777" w:rsidR="000145E9" w:rsidRPr="000145E9" w:rsidRDefault="000145E9" w:rsidP="000145E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Крупа </w:t>
            </w:r>
            <w:proofErr w:type="spellStart"/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ячнева</w:t>
            </w:r>
            <w:proofErr w:type="spellEnd"/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BEBB" w14:textId="77777777" w:rsidR="000145E9" w:rsidRPr="000145E9" w:rsidRDefault="000145E9" w:rsidP="000145E9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</w:pPr>
            <w:r w:rsidRPr="000145E9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  <w:t xml:space="preserve">Відповідно до ДСТУ. Крупа </w:t>
            </w:r>
            <w:proofErr w:type="spellStart"/>
            <w:r w:rsidRPr="000145E9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  <w:t>ячнева</w:t>
            </w:r>
            <w:proofErr w:type="spellEnd"/>
            <w:r w:rsidRPr="000145E9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  <w:t>, чиста без стороннього запаху, суха вологість не повинна перевищувати норм. Без ГМО.</w:t>
            </w:r>
          </w:p>
          <w:p w14:paraId="6C1BD1D7" w14:textId="77777777" w:rsidR="000145E9" w:rsidRPr="000145E9" w:rsidRDefault="000145E9" w:rsidP="000145E9">
            <w:pPr>
              <w:spacing w:after="0" w:line="240" w:lineRule="auto"/>
              <w:jc w:val="both"/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</w:pPr>
            <w:r w:rsidRPr="000145E9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  <w:t>Фасування: мішки по 25 кг.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1102" w14:textId="77777777" w:rsidR="000145E9" w:rsidRPr="000145E9" w:rsidRDefault="000145E9" w:rsidP="000145E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1C6C" w14:textId="77777777" w:rsidR="000145E9" w:rsidRPr="000145E9" w:rsidRDefault="000145E9" w:rsidP="000145E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145E9">
              <w:rPr>
                <w:rFonts w:ascii="Times New Roman" w:eastAsia="Arial" w:hAnsi="Times New Roman" w:cs="Times New Roman"/>
                <w:sz w:val="24"/>
                <w:szCs w:val="24"/>
              </w:rPr>
              <w:t>500</w:t>
            </w:r>
          </w:p>
        </w:tc>
      </w:tr>
    </w:tbl>
    <w:p w14:paraId="5C22373A" w14:textId="77777777" w:rsidR="000D48B4" w:rsidRDefault="000D48B4" w:rsidP="002B72AC">
      <w:pPr>
        <w:spacing w:line="240" w:lineRule="auto"/>
        <w:jc w:val="both"/>
        <w:rPr>
          <w:rFonts w:ascii="Times New Roman" w:hAnsi="Times New Roman"/>
        </w:rPr>
      </w:pPr>
    </w:p>
    <w:p w14:paraId="7F9A69BE" w14:textId="6998AF9E" w:rsidR="00A52318" w:rsidRPr="004248D0" w:rsidRDefault="00F85477" w:rsidP="004248D0">
      <w:pPr>
        <w:spacing w:line="240" w:lineRule="auto"/>
        <w:rPr>
          <w:rFonts w:ascii="Times New Roman" w:hAnsi="Times New Roman"/>
          <w:b/>
        </w:rPr>
      </w:pPr>
      <w:r w:rsidRPr="004248D0">
        <w:rPr>
          <w:rFonts w:ascii="Times New Roman" w:hAnsi="Times New Roman"/>
          <w:b/>
        </w:rPr>
        <w:t xml:space="preserve">Фахівець з публічних закупівель                                              </w:t>
      </w:r>
      <w:proofErr w:type="spellStart"/>
      <w:r w:rsidRPr="004248D0">
        <w:rPr>
          <w:rFonts w:ascii="Times New Roman" w:hAnsi="Times New Roman"/>
          <w:b/>
        </w:rPr>
        <w:t>Скавронська</w:t>
      </w:r>
      <w:proofErr w:type="spellEnd"/>
      <w:r w:rsidRPr="004248D0">
        <w:rPr>
          <w:rFonts w:ascii="Times New Roman" w:hAnsi="Times New Roman"/>
          <w:b/>
        </w:rPr>
        <w:t xml:space="preserve"> Н.С. </w:t>
      </w:r>
      <w:r w:rsidR="000145E9">
        <w:rPr>
          <w:rFonts w:ascii="Times New Roman" w:hAnsi="Times New Roman"/>
          <w:b/>
        </w:rPr>
        <w:t>14.02</w:t>
      </w:r>
      <w:bookmarkStart w:id="0" w:name="_GoBack"/>
      <w:bookmarkEnd w:id="0"/>
      <w:r w:rsidRPr="004248D0">
        <w:rPr>
          <w:rFonts w:ascii="Times New Roman" w:hAnsi="Times New Roman"/>
          <w:b/>
        </w:rPr>
        <w:t>.2023</w:t>
      </w:r>
    </w:p>
    <w:sectPr w:rsidR="00A52318" w:rsidRPr="00424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45E9"/>
    <w:rsid w:val="00042156"/>
    <w:rsid w:val="000A3327"/>
    <w:rsid w:val="000A7B3A"/>
    <w:rsid w:val="000D48B4"/>
    <w:rsid w:val="000D55D8"/>
    <w:rsid w:val="00122FAF"/>
    <w:rsid w:val="0012614A"/>
    <w:rsid w:val="001315C0"/>
    <w:rsid w:val="00152FA9"/>
    <w:rsid w:val="00171800"/>
    <w:rsid w:val="00237DBA"/>
    <w:rsid w:val="00256587"/>
    <w:rsid w:val="00273CFA"/>
    <w:rsid w:val="002835A7"/>
    <w:rsid w:val="002B00D8"/>
    <w:rsid w:val="002B72AC"/>
    <w:rsid w:val="002E0256"/>
    <w:rsid w:val="003923D7"/>
    <w:rsid w:val="003A14A4"/>
    <w:rsid w:val="003F6C9E"/>
    <w:rsid w:val="003F6E27"/>
    <w:rsid w:val="004248D0"/>
    <w:rsid w:val="00497216"/>
    <w:rsid w:val="004E6DC4"/>
    <w:rsid w:val="0051193E"/>
    <w:rsid w:val="005D3E6D"/>
    <w:rsid w:val="005D6A8D"/>
    <w:rsid w:val="00680F09"/>
    <w:rsid w:val="00724825"/>
    <w:rsid w:val="00764BC8"/>
    <w:rsid w:val="007929D6"/>
    <w:rsid w:val="007A6C6B"/>
    <w:rsid w:val="00821535"/>
    <w:rsid w:val="008427BF"/>
    <w:rsid w:val="00842C4E"/>
    <w:rsid w:val="00850BCB"/>
    <w:rsid w:val="008F7709"/>
    <w:rsid w:val="009614E1"/>
    <w:rsid w:val="009F772B"/>
    <w:rsid w:val="00A16ACD"/>
    <w:rsid w:val="00A52318"/>
    <w:rsid w:val="00AB3E90"/>
    <w:rsid w:val="00AE34D2"/>
    <w:rsid w:val="00B04C94"/>
    <w:rsid w:val="00B25E2C"/>
    <w:rsid w:val="00BA411E"/>
    <w:rsid w:val="00BC2949"/>
    <w:rsid w:val="00BC66FD"/>
    <w:rsid w:val="00C5766F"/>
    <w:rsid w:val="00C679FD"/>
    <w:rsid w:val="00C74249"/>
    <w:rsid w:val="00C74C4A"/>
    <w:rsid w:val="00C97D48"/>
    <w:rsid w:val="00D17FCE"/>
    <w:rsid w:val="00D2254C"/>
    <w:rsid w:val="00D626B8"/>
    <w:rsid w:val="00D8653F"/>
    <w:rsid w:val="00DB619F"/>
    <w:rsid w:val="00DC192E"/>
    <w:rsid w:val="00E66EF0"/>
    <w:rsid w:val="00EC1B43"/>
    <w:rsid w:val="00ED2B96"/>
    <w:rsid w:val="00F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4</cp:revision>
  <cp:lastPrinted>2023-05-29T11:14:00Z</cp:lastPrinted>
  <dcterms:created xsi:type="dcterms:W3CDTF">2023-05-29T11:15:00Z</dcterms:created>
  <dcterms:modified xsi:type="dcterms:W3CDTF">2023-05-29T11:17:00Z</dcterms:modified>
</cp:coreProperties>
</file>