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D32B35" w14:textId="27025944" w:rsidR="002B72AC" w:rsidRPr="00B04C94" w:rsidRDefault="007929D6" w:rsidP="00B04C94">
      <w:pPr>
        <w:spacing w:after="0" w:line="240" w:lineRule="auto"/>
        <w:jc w:val="center"/>
        <w:rPr>
          <w:rStyle w:val="rvts0"/>
          <w:rFonts w:ascii="Times New Roman" w:eastAsia="Times New Roman" w:hAnsi="Times New Roman"/>
          <w:bCs/>
          <w:i/>
          <w:lang w:eastAsia="uk-UA"/>
        </w:rPr>
      </w:pPr>
      <w:r w:rsidRPr="004248D0">
        <w:rPr>
          <w:rFonts w:ascii="Times New Roman" w:eastAsia="Times New Roman" w:hAnsi="Times New Roman"/>
          <w:bCs/>
          <w:i/>
          <w:lang w:eastAsia="uk-UA"/>
        </w:rPr>
        <w:t>ЛАДИЖИНСЬКИЙ ДИТЯЧИЙ БУДИНОК-ІНТЕРНАТ</w:t>
      </w:r>
    </w:p>
    <w:p w14:paraId="3B2D7303" w14:textId="77777777" w:rsidR="002B72AC" w:rsidRPr="004248D0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</w:rPr>
      </w:pPr>
      <w:r w:rsidRPr="004248D0">
        <w:rPr>
          <w:rFonts w:ascii="Times New Roman" w:hAnsi="Times New Roman"/>
          <w:b/>
          <w:bCs/>
        </w:rPr>
        <w:t xml:space="preserve">ОБҐРУНТУВАННЯ </w:t>
      </w:r>
    </w:p>
    <w:p w14:paraId="59A1FD00" w14:textId="03C1F090" w:rsidR="002B72AC" w:rsidRPr="004248D0" w:rsidRDefault="002B72AC" w:rsidP="002B72AC">
      <w:pPr>
        <w:spacing w:after="100" w:afterAutospacing="1" w:line="240" w:lineRule="auto"/>
        <w:jc w:val="center"/>
        <w:rPr>
          <w:rFonts w:ascii="Times New Roman" w:hAnsi="Times New Roman"/>
          <w:b/>
          <w:u w:val="single"/>
        </w:rPr>
      </w:pPr>
      <w:r w:rsidRPr="004248D0">
        <w:rPr>
          <w:rFonts w:ascii="Times New Roman" w:hAnsi="Times New Roman"/>
          <w:bCs/>
        </w:rPr>
        <w:t xml:space="preserve">технічних та якісних характеристик </w:t>
      </w:r>
      <w:r w:rsidRPr="004248D0">
        <w:rPr>
          <w:rFonts w:ascii="Times New Roman" w:hAnsi="Times New Roman"/>
          <w:b/>
          <w:bCs/>
        </w:rPr>
        <w:t>закупівлі,</w:t>
      </w:r>
      <w:r w:rsidRPr="004248D0">
        <w:rPr>
          <w:rFonts w:ascii="Times New Roman" w:hAnsi="Times New Roman"/>
          <w:b/>
        </w:rPr>
        <w:t xml:space="preserve"> </w:t>
      </w:r>
      <w:r w:rsidRPr="004248D0">
        <w:rPr>
          <w:rFonts w:ascii="Times New Roman" w:hAnsi="Times New Roman"/>
          <w:bCs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48D0" w:rsidRDefault="002B72AC" w:rsidP="00B04C94">
      <w:pPr>
        <w:spacing w:after="0" w:line="240" w:lineRule="auto"/>
        <w:jc w:val="both"/>
        <w:rPr>
          <w:rStyle w:val="a3"/>
          <w:rFonts w:ascii="Times New Roman" w:hAnsi="Times New Roman"/>
          <w:bCs/>
        </w:rPr>
      </w:pPr>
      <w:r w:rsidRPr="004248D0">
        <w:rPr>
          <w:rStyle w:val="a3"/>
          <w:rFonts w:ascii="Times New Roman" w:hAnsi="Times New Roman"/>
          <w:b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57A4EC2" w14:textId="77777777" w:rsidR="007A6C6B" w:rsidRPr="004248D0" w:rsidRDefault="007A6C6B" w:rsidP="00B04C9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4248D0">
        <w:rPr>
          <w:rFonts w:ascii="Times New Roman" w:hAnsi="Times New Roman"/>
          <w:b/>
          <w:bCs/>
          <w:i/>
          <w:iCs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21722269, Категорія замовника: п. 3 ч.4 ст. 2 Закону України «Про публічні закупівлі» - підприємства, установи, організації, зазначені у пункті 3 частини першої статті 2 Закону</w:t>
      </w:r>
    </w:p>
    <w:p w14:paraId="49D04128" w14:textId="77777777" w:rsidR="004E6DC4" w:rsidRPr="004248D0" w:rsidRDefault="002B72AC" w:rsidP="00B04C9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</w:rPr>
      </w:pPr>
      <w:r w:rsidRPr="004248D0">
        <w:rPr>
          <w:rFonts w:ascii="Times New Roman" w:eastAsia="Times New Roman" w:hAnsi="Times New Roman"/>
          <w:b/>
          <w:bCs/>
          <w:iCs/>
          <w:color w:val="000000"/>
        </w:rPr>
        <w:t xml:space="preserve">Назва предмета закупівлі </w:t>
      </w:r>
      <w:r w:rsidRPr="004248D0">
        <w:rPr>
          <w:rFonts w:ascii="Times New Roman" w:eastAsia="Times New Roman" w:hAnsi="Times New Roman"/>
          <w:b/>
          <w:color w:val="000000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</w:p>
    <w:p w14:paraId="2A83426E" w14:textId="77777777" w:rsidR="00051837" w:rsidRDefault="00051837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837">
        <w:rPr>
          <w:rFonts w:ascii="Times New Roman" w:hAnsi="Times New Roman" w:cs="Times New Roman"/>
          <w:sz w:val="24"/>
          <w:szCs w:val="24"/>
        </w:rPr>
        <w:t>Фармацевтична продукція (24 найменувань) код згідно з ДК 021:2015 – 33600000-6 Єдиний закупівельний словник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86C9D" w14:textId="08982FBC" w:rsidR="00C5766F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>Вид та ідентифікатор процедури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842C4E" w:rsidRPr="004248D0">
        <w:rPr>
          <w:rFonts w:ascii="Times New Roman" w:hAnsi="Times New Roman"/>
        </w:rPr>
        <w:t xml:space="preserve">відкриті торги - </w:t>
      </w:r>
      <w:r w:rsidR="00051837" w:rsidRPr="00051837">
        <w:rPr>
          <w:rFonts w:ascii="Times New Roman" w:hAnsi="Times New Roman"/>
        </w:rPr>
        <w:t>UA-2023-02-13-007724-a</w:t>
      </w:r>
    </w:p>
    <w:p w14:paraId="760F0F76" w14:textId="4C59E135" w:rsidR="002835A7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</w:rPr>
      </w:pPr>
      <w:r w:rsidRPr="004248D0">
        <w:rPr>
          <w:rFonts w:ascii="Times New Roman" w:hAnsi="Times New Roman"/>
          <w:b/>
        </w:rPr>
        <w:t>Очікувана вартість та обґрунтування очікуваної вартості предмета закупівлі</w:t>
      </w:r>
      <w:r w:rsidRPr="004248D0">
        <w:rPr>
          <w:rFonts w:ascii="Times New Roman" w:hAnsi="Times New Roman"/>
          <w:b/>
          <w:bCs/>
        </w:rPr>
        <w:t>:</w:t>
      </w:r>
      <w:r w:rsidRPr="004248D0">
        <w:rPr>
          <w:rFonts w:ascii="Times New Roman" w:hAnsi="Times New Roman"/>
        </w:rPr>
        <w:t xml:space="preserve"> </w:t>
      </w:r>
      <w:r w:rsidR="00DF6FFF">
        <w:rPr>
          <w:rFonts w:ascii="Times New Roman" w:hAnsi="Times New Roman"/>
          <w:b/>
          <w:bCs/>
        </w:rPr>
        <w:t>130</w:t>
      </w:r>
      <w:r w:rsidR="00A16ACD">
        <w:rPr>
          <w:rFonts w:ascii="Times New Roman" w:hAnsi="Times New Roman"/>
          <w:b/>
          <w:bCs/>
        </w:rPr>
        <w:t>000</w:t>
      </w:r>
      <w:r w:rsidR="00B04C94">
        <w:rPr>
          <w:rFonts w:ascii="Times New Roman" w:hAnsi="Times New Roman"/>
          <w:b/>
          <w:bCs/>
        </w:rPr>
        <w:t xml:space="preserve"> </w:t>
      </w:r>
      <w:r w:rsidRPr="004248D0">
        <w:rPr>
          <w:rFonts w:ascii="Times New Roman" w:hAnsi="Times New Roman"/>
        </w:rPr>
        <w:t xml:space="preserve">грн. </w:t>
      </w:r>
      <w:r w:rsidRPr="004248D0">
        <w:rPr>
          <w:rFonts w:ascii="Times New Roman" w:eastAsia="Calibri" w:hAnsi="Times New Roman" w:cs="Times New Roman"/>
        </w:rPr>
        <w:t>Визначення очікуваної вартості предмета закупівлі обумовлено статистичним аналізом</w:t>
      </w:r>
      <w:r w:rsidRPr="004248D0">
        <w:t xml:space="preserve"> </w:t>
      </w:r>
      <w:r w:rsidRPr="004248D0">
        <w:rPr>
          <w:rFonts w:ascii="Times New Roman" w:eastAsia="Calibri" w:hAnsi="Times New Roman" w:cs="Times New Roman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14:paraId="00B0AB3A" w14:textId="231FA6EE" w:rsidR="002B72AC" w:rsidRPr="004248D0" w:rsidRDefault="002B72AC" w:rsidP="002B72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uk-UA"/>
        </w:rPr>
      </w:pPr>
      <w:r w:rsidRPr="004248D0">
        <w:rPr>
          <w:rFonts w:ascii="Times New Roman" w:eastAsia="Times New Roman" w:hAnsi="Times New Roman"/>
          <w:b/>
          <w:bCs/>
          <w:lang w:eastAsia="uk-UA"/>
        </w:rPr>
        <w:t>Розмір бюджетного призначення:</w:t>
      </w:r>
      <w:r w:rsidR="003A14A4" w:rsidRPr="004248D0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="00DF6FFF">
        <w:rPr>
          <w:rFonts w:ascii="Times New Roman" w:eastAsia="Times New Roman" w:hAnsi="Times New Roman"/>
          <w:bCs/>
          <w:lang w:eastAsia="uk-UA"/>
        </w:rPr>
        <w:t>130</w:t>
      </w:r>
      <w:r w:rsidR="00A16ACD">
        <w:rPr>
          <w:rFonts w:ascii="Times New Roman" w:eastAsia="Times New Roman" w:hAnsi="Times New Roman"/>
          <w:bCs/>
          <w:lang w:eastAsia="uk-UA"/>
        </w:rPr>
        <w:t>000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proofErr w:type="spellStart"/>
      <w:r w:rsidR="003A14A4" w:rsidRPr="004248D0">
        <w:rPr>
          <w:rFonts w:ascii="Times New Roman" w:eastAsia="Times New Roman" w:hAnsi="Times New Roman"/>
          <w:bCs/>
          <w:lang w:eastAsia="uk-UA"/>
        </w:rPr>
        <w:t>грн</w:t>
      </w:r>
      <w:proofErr w:type="spellEnd"/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</w:t>
      </w:r>
      <w:r w:rsidRPr="004248D0">
        <w:rPr>
          <w:rFonts w:ascii="Times New Roman" w:eastAsia="Times New Roman" w:hAnsi="Times New Roman"/>
          <w:bCs/>
          <w:lang w:eastAsia="uk-UA"/>
        </w:rPr>
        <w:t xml:space="preserve">  з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згідно з розрахунком до кошторису на 202</w:t>
      </w:r>
      <w:r w:rsidR="00F85477" w:rsidRPr="004248D0">
        <w:rPr>
          <w:rFonts w:ascii="Times New Roman" w:eastAsia="Times New Roman" w:hAnsi="Times New Roman"/>
          <w:bCs/>
          <w:lang w:eastAsia="uk-UA"/>
        </w:rPr>
        <w:t>3</w:t>
      </w:r>
      <w:r w:rsidR="003A14A4" w:rsidRPr="004248D0">
        <w:rPr>
          <w:rFonts w:ascii="Times New Roman" w:eastAsia="Times New Roman" w:hAnsi="Times New Roman"/>
          <w:bCs/>
          <w:lang w:eastAsia="uk-UA"/>
        </w:rPr>
        <w:t xml:space="preserve"> рік</w:t>
      </w:r>
      <w:r w:rsidRPr="004248D0">
        <w:rPr>
          <w:rFonts w:ascii="Times New Roman" w:eastAsia="Times New Roman" w:hAnsi="Times New Roman"/>
          <w:bCs/>
          <w:lang w:eastAsia="uk-UA"/>
        </w:rPr>
        <w:t>.</w:t>
      </w:r>
    </w:p>
    <w:p w14:paraId="14A58F76" w14:textId="061AD8A2" w:rsidR="002B72AC" w:rsidRPr="004248D0" w:rsidRDefault="002B72AC" w:rsidP="002B72AC">
      <w:pPr>
        <w:spacing w:after="120"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  <w:b/>
        </w:rPr>
        <w:t xml:space="preserve">Обґрунтування технічних та якісних характеристик предмета закупівлі. </w:t>
      </w:r>
      <w:r w:rsidRPr="004248D0">
        <w:rPr>
          <w:rFonts w:ascii="Times New Roman" w:hAnsi="Times New Roman"/>
        </w:rPr>
        <w:t xml:space="preserve">Термін постачання </w:t>
      </w:r>
      <w:r w:rsidR="00BC2949" w:rsidRPr="004248D0">
        <w:rPr>
          <w:rFonts w:ascii="Times New Roman" w:hAnsi="Times New Roman"/>
          <w:i/>
        </w:rPr>
        <w:t xml:space="preserve">з дати укладання договору </w:t>
      </w:r>
      <w:r w:rsidRPr="004248D0">
        <w:rPr>
          <w:rFonts w:ascii="Times New Roman" w:hAnsi="Times New Roman"/>
        </w:rPr>
        <w:t xml:space="preserve"> по </w:t>
      </w:r>
      <w:r w:rsidR="00BC2949" w:rsidRPr="004248D0">
        <w:rPr>
          <w:rFonts w:ascii="Times New Roman" w:hAnsi="Times New Roman"/>
        </w:rPr>
        <w:t>31.12.</w:t>
      </w:r>
      <w:r w:rsidRPr="004248D0">
        <w:rPr>
          <w:rFonts w:ascii="Times New Roman" w:hAnsi="Times New Roman"/>
        </w:rPr>
        <w:t>202</w:t>
      </w:r>
      <w:r w:rsidR="00F85477" w:rsidRPr="004248D0">
        <w:rPr>
          <w:rFonts w:ascii="Times New Roman" w:hAnsi="Times New Roman"/>
        </w:rPr>
        <w:t>3</w:t>
      </w:r>
      <w:r w:rsidR="00BC2949" w:rsidRPr="004248D0">
        <w:rPr>
          <w:rFonts w:ascii="Times New Roman" w:hAnsi="Times New Roman"/>
        </w:rPr>
        <w:t xml:space="preserve"> </w:t>
      </w:r>
      <w:r w:rsidRPr="004248D0">
        <w:rPr>
          <w:rFonts w:ascii="Times New Roman" w:hAnsi="Times New Roman"/>
        </w:rPr>
        <w:t xml:space="preserve">р. </w:t>
      </w:r>
    </w:p>
    <w:p w14:paraId="2E7D6EF9" w14:textId="4B581D24" w:rsidR="002B72AC" w:rsidRPr="004248D0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 xml:space="preserve">Якісні та технічні характеристики заявленої кількості </w:t>
      </w:r>
      <w:r w:rsidR="00D2254C" w:rsidRPr="004248D0">
        <w:rPr>
          <w:rFonts w:ascii="Times New Roman" w:hAnsi="Times New Roman"/>
        </w:rPr>
        <w:t>товару</w:t>
      </w:r>
      <w:r w:rsidRPr="004248D0">
        <w:rPr>
          <w:rFonts w:ascii="Times New Roman" w:hAnsi="Times New Roman"/>
        </w:rPr>
        <w:t xml:space="preserve"> визначені з урахуванням реальних потреб </w:t>
      </w:r>
      <w:r w:rsidR="00BC2949" w:rsidRPr="004248D0">
        <w:rPr>
          <w:rFonts w:ascii="Times New Roman" w:hAnsi="Times New Roman"/>
        </w:rPr>
        <w:t>закладу</w:t>
      </w:r>
      <w:r w:rsidRPr="004248D0">
        <w:rPr>
          <w:rFonts w:ascii="Times New Roman" w:hAnsi="Times New Roman"/>
        </w:rPr>
        <w:t xml:space="preserve"> та оптимального співвідношення ціни та якості</w:t>
      </w:r>
      <w:r w:rsidR="00497216">
        <w:rPr>
          <w:rFonts w:ascii="Times New Roman" w:hAnsi="Times New Roman"/>
        </w:rPr>
        <w:t>.</w:t>
      </w:r>
      <w:r w:rsidRPr="004248D0">
        <w:rPr>
          <w:rFonts w:ascii="Times New Roman" w:hAnsi="Times New Roman"/>
        </w:rPr>
        <w:t xml:space="preserve"> </w:t>
      </w:r>
    </w:p>
    <w:p w14:paraId="1D1701EA" w14:textId="77777777" w:rsidR="002B72AC" w:rsidRDefault="002B72AC" w:rsidP="002B72AC">
      <w:pPr>
        <w:spacing w:line="240" w:lineRule="auto"/>
        <w:jc w:val="both"/>
        <w:rPr>
          <w:rFonts w:ascii="Times New Roman" w:hAnsi="Times New Roman"/>
        </w:rPr>
      </w:pPr>
      <w:r w:rsidRPr="004248D0">
        <w:rPr>
          <w:rFonts w:ascii="Times New Roman" w:hAnsi="Times New Roman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tbl>
      <w:tblPr>
        <w:tblW w:w="9742" w:type="dxa"/>
        <w:tblInd w:w="113" w:type="dxa"/>
        <w:tblLook w:val="04A0" w:firstRow="1" w:lastRow="0" w:firstColumn="1" w:lastColumn="0" w:noHBand="0" w:noVBand="1"/>
      </w:tblPr>
      <w:tblGrid>
        <w:gridCol w:w="550"/>
        <w:gridCol w:w="2427"/>
        <w:gridCol w:w="2027"/>
        <w:gridCol w:w="2398"/>
        <w:gridCol w:w="1186"/>
        <w:gridCol w:w="1154"/>
      </w:tblGrid>
      <w:tr w:rsidR="00DF6FFF" w:rsidRPr="00DF6FFF" w14:paraId="309F5793" w14:textId="77777777" w:rsidTr="00DF6FFF">
        <w:trPr>
          <w:trHeight w:val="11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A6629" w14:textId="77777777" w:rsidR="00DF6FFF" w:rsidRPr="00DF6FFF" w:rsidRDefault="00DF6FFF" w:rsidP="00DF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b/>
                <w:lang w:eastAsia="uk-UA"/>
              </w:rPr>
              <w:t>№ п/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b/>
                <w:lang w:eastAsia="uk-UA"/>
              </w:rPr>
              <w:t>п</w:t>
            </w:r>
            <w:proofErr w:type="spellEnd"/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E1FB1" w14:textId="77777777" w:rsidR="00DF6FFF" w:rsidRPr="00DF6FFF" w:rsidRDefault="00DF6FFF" w:rsidP="00DF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b/>
                <w:lang w:eastAsia="uk-UA"/>
              </w:rPr>
              <w:t>Назва лікарського засобу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029940" w14:textId="77777777" w:rsidR="00DF6FFF" w:rsidRPr="00DF6FFF" w:rsidRDefault="00DF6FFF" w:rsidP="00DF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b/>
                <w:lang w:eastAsia="uk-UA"/>
              </w:rPr>
              <w:t>Міжнародна назва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DFED2" w14:textId="77777777" w:rsidR="00DF6FFF" w:rsidRPr="00DF6FFF" w:rsidRDefault="00DF6FFF" w:rsidP="00DF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b/>
                <w:lang w:eastAsia="uk-UA"/>
              </w:rPr>
              <w:t>Форма випуску, доза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59E92" w14:textId="77777777" w:rsidR="00DF6FFF" w:rsidRPr="00DF6FFF" w:rsidRDefault="00DF6FFF" w:rsidP="00DF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b/>
                <w:lang w:eastAsia="uk-UA"/>
              </w:rPr>
              <w:t>Одиниці виміру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309E" w14:textId="77777777" w:rsidR="00DF6FFF" w:rsidRPr="00DF6FFF" w:rsidRDefault="00DF6FFF" w:rsidP="00DF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b/>
                <w:lang w:eastAsia="uk-UA"/>
              </w:rPr>
              <w:t xml:space="preserve"> </w:t>
            </w:r>
          </w:p>
          <w:p w14:paraId="52B2CE40" w14:textId="77777777" w:rsidR="00DF6FFF" w:rsidRPr="00DF6FFF" w:rsidRDefault="00DF6FFF" w:rsidP="00DF6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b/>
                <w:lang w:eastAsia="uk-UA"/>
              </w:rPr>
              <w:t>кількість</w:t>
            </w:r>
          </w:p>
        </w:tc>
      </w:tr>
      <w:tr w:rsidR="00DF6FFF" w:rsidRPr="00DF6FFF" w14:paraId="408A8DBF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F7293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0B58E0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Брильянтовий зелений 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D83BC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Viride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nitens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38E87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р-н спиртовий 1% 20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мл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флакон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F929B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1BAC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</w:tr>
      <w:tr w:rsidR="00DF6FFF" w:rsidRPr="00DF6FFF" w14:paraId="5D022AFE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A052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F2BA7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Синтоміцин  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A728C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Chloramphenicol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92645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линимент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10% по 25,0 в тубах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DE14DC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туба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1610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</w:tr>
      <w:tr w:rsidR="00DF6FFF" w:rsidRPr="00DF6FFF" w14:paraId="3C669341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8418B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74139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Інгаліпт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CDE55F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Sulfamethoxazole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and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trimethoprim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55A29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аерозоль 30 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мл</w:t>
            </w:r>
            <w:proofErr w:type="spellEnd"/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098E9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6D717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</w:tr>
      <w:tr w:rsidR="00DF6FFF" w:rsidRPr="00DF6FFF" w14:paraId="7A9718EC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BFA42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C810F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Орасепт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FD013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Phenol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4BE4884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спрей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1,4% флакон  177мл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09ABE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D13A3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DF6FFF" w:rsidRPr="00DF6FFF" w14:paraId="2548CA51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053B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966B3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Пікосен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5B8B1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Sodium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picosulfate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DB4C12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краплі оральні 25мл флакон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22C59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фл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C3C0D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</w:t>
            </w:r>
          </w:p>
        </w:tc>
      </w:tr>
      <w:tr w:rsidR="00DF6FFF" w:rsidRPr="00DF6FFF" w14:paraId="53B66650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6482F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2D35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Баклофен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AF26F1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hyperlink r:id="rId5" w:tooltip="Список препаратів Baclofen" w:history="1">
              <w:proofErr w:type="spellStart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Baclofen</w:t>
              </w:r>
              <w:proofErr w:type="spellEnd"/>
            </w:hyperlink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75B97A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таблетки по 25 мг  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95390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97C6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3000</w:t>
            </w:r>
          </w:p>
        </w:tc>
      </w:tr>
      <w:tr w:rsidR="00DF6FFF" w:rsidRPr="00DF6FFF" w14:paraId="21CAE4E1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FEDAC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CD9476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Бісопролол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C53673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hyperlink r:id="rId6" w:tooltip="Список препаратів Bisoprolol" w:history="1">
              <w:proofErr w:type="spellStart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Bisoprolol</w:t>
              </w:r>
              <w:proofErr w:type="spellEnd"/>
            </w:hyperlink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6C6D3D6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таблетки по 5 мг 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98E77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B16EA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450</w:t>
            </w:r>
          </w:p>
        </w:tc>
      </w:tr>
      <w:tr w:rsidR="00DF6FFF" w:rsidRPr="00DF6FFF" w14:paraId="60B17148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B455B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lastRenderedPageBreak/>
              <w:t>8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0A80C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Аспаркам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BB517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Magntsium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different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in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combination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AFF204D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таблетки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707DD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4D40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1000 </w:t>
            </w:r>
          </w:p>
        </w:tc>
      </w:tr>
      <w:tr w:rsidR="00DF6FFF" w:rsidRPr="00DF6FFF" w14:paraId="689BD2E9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B99D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48970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Азалептол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5985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hyperlink r:id="rId7" w:tooltip="Список препаратов Clozapine" w:history="1">
              <w:proofErr w:type="spellStart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Clozapine</w:t>
              </w:r>
              <w:proofErr w:type="spellEnd"/>
            </w:hyperlink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8BEFE6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таблетки 100 мг № 50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F2751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42351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15000</w:t>
            </w:r>
          </w:p>
        </w:tc>
      </w:tr>
      <w:tr w:rsidR="00DF6FFF" w:rsidRPr="00DF6FFF" w14:paraId="70AE88BC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7117B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6778B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Атоксіл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0503DD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hyperlink r:id="rId8" w:tooltip="Список препаратів Silicium dioxide" w:history="1">
              <w:proofErr w:type="spellStart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Silicium</w:t>
              </w:r>
              <w:proofErr w:type="spellEnd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 xml:space="preserve"> </w:t>
              </w:r>
              <w:proofErr w:type="spellStart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dioxide</w:t>
              </w:r>
              <w:proofErr w:type="spellEnd"/>
            </w:hyperlink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E71EC35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порошок по 2 г   у пак.-саше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F8C91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пак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04BF3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200</w:t>
            </w:r>
          </w:p>
        </w:tc>
      </w:tr>
      <w:tr w:rsidR="00DF6FFF" w:rsidRPr="00DF6FFF" w14:paraId="1C58D440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7DDE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A9AB4D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Вугілля активоване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1D9A57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Charcoal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medicinal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B6CE9F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таблетки  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21B3DB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DA969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1000</w:t>
            </w:r>
          </w:p>
        </w:tc>
      </w:tr>
      <w:tr w:rsidR="00DF6FFF" w:rsidRPr="00DF6FFF" w14:paraId="66084ED5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34A15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DCF43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Дифенін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509B0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hyperlink r:id="rId9" w:tooltip="Список препаратов Phenytoin" w:history="1">
              <w:proofErr w:type="spellStart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Phenytoin</w:t>
              </w:r>
              <w:proofErr w:type="spellEnd"/>
            </w:hyperlink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A1A8AA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таблетки по 117 мг 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041AC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3B00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3000</w:t>
            </w:r>
          </w:p>
        </w:tc>
      </w:tr>
      <w:tr w:rsidR="00DF6FFF" w:rsidRPr="00DF6FFF" w14:paraId="04C50ACA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276E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868FF0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Ентеросгель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CB005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Comb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30994C0" w14:textId="77777777" w:rsidR="00DF6FFF" w:rsidRPr="00DF6FFF" w:rsidRDefault="00DF6FFF" w:rsidP="00DF6FF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паста д/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перор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заст. 70 г/100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 135 г у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конт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9C30A4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2C17A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</w:tr>
      <w:tr w:rsidR="00DF6FFF" w:rsidRPr="00DF6FFF" w14:paraId="0954B560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B93F8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85554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Карбамазепін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E35CE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hyperlink r:id="rId10" w:tooltip="Список препаратов Carbamazepine" w:history="1">
              <w:proofErr w:type="spellStart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Carbamazepine</w:t>
              </w:r>
              <w:proofErr w:type="spellEnd"/>
            </w:hyperlink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C2C94B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таблетки по 200 мг 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0FF09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4CACB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6000</w:t>
            </w:r>
          </w:p>
        </w:tc>
      </w:tr>
      <w:tr w:rsidR="00DF6FFF" w:rsidRPr="00DF6FFF" w14:paraId="01DD8091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EDF5F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8BFB87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Дротаверин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D56D7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hyperlink r:id="rId11" w:tooltip="Список препаратов Drotaverine" w:history="1">
              <w:proofErr w:type="spellStart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Drotaverine</w:t>
              </w:r>
              <w:proofErr w:type="spellEnd"/>
            </w:hyperlink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39460D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Таблетки по 40 мг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4159A8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6250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600</w:t>
            </w:r>
          </w:p>
        </w:tc>
      </w:tr>
      <w:tr w:rsidR="00DF6FFF" w:rsidRPr="00DF6FFF" w14:paraId="72669674" w14:textId="77777777" w:rsidTr="00DF6FFF">
        <w:trPr>
          <w:trHeight w:val="5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E490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E23066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Сонапакс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7797D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hyperlink r:id="rId12" w:tooltip="Список препаратов Thioridazine" w:history="1">
              <w:proofErr w:type="spellStart"/>
              <w:r w:rsidRPr="00DF6FFF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uk-UA"/>
                </w:rPr>
                <w:t>Thioridazine</w:t>
              </w:r>
              <w:proofErr w:type="spellEnd"/>
            </w:hyperlink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3ACB8B4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таблетки по 25 мг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6BAD0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9AD34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4800</w:t>
            </w:r>
          </w:p>
        </w:tc>
      </w:tr>
      <w:tr w:rsidR="00DF6FFF" w:rsidRPr="00DF6FFF" w14:paraId="33551E6F" w14:textId="77777777" w:rsidTr="00DF6FFF">
        <w:trPr>
          <w:trHeight w:val="5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6D600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B38F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Пермін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3174ED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Comb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F8B3A" w14:textId="77777777" w:rsidR="00DF6FFF" w:rsidRPr="00DF6FFF" w:rsidRDefault="00DF6FFF" w:rsidP="00DF6FF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протипедикульозний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50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мл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6D15D2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0CC0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3 </w:t>
            </w:r>
          </w:p>
        </w:tc>
      </w:tr>
      <w:tr w:rsidR="00DF6FFF" w:rsidRPr="00DF6FFF" w14:paraId="1B85830A" w14:textId="77777777" w:rsidTr="00DF6FFF">
        <w:trPr>
          <w:trHeight w:val="5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D4564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BE897" w14:textId="77777777" w:rsidR="00DF6FFF" w:rsidRPr="00DF6FFF" w:rsidRDefault="00DF6FFF" w:rsidP="00DF6FF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Ранітидин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CBD6" w14:textId="77777777" w:rsidR="00DF6FFF" w:rsidRPr="00DF6FFF" w:rsidRDefault="00DF6FFF" w:rsidP="00DF6FF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Ranitidine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76A88F" w14:textId="77777777" w:rsidR="00DF6FFF" w:rsidRPr="00DF6FFF" w:rsidRDefault="00DF6FFF" w:rsidP="00DF6FF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таблетки, в/плів.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обол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по 150 мг 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D4B4B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E51D0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600</w:t>
            </w:r>
          </w:p>
        </w:tc>
      </w:tr>
      <w:tr w:rsidR="00DF6FFF" w:rsidRPr="00DF6FFF" w14:paraId="1E35756F" w14:textId="77777777" w:rsidTr="00DF6FFF">
        <w:trPr>
          <w:trHeight w:val="51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0CE61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FA3E78" w14:textId="77777777" w:rsidR="00DF6FFF" w:rsidRPr="00DF6FFF" w:rsidRDefault="00DF6FFF" w:rsidP="00DF6FF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Сорбіфер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дурулес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B7CB4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Comb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2BC9A7" w14:textId="77777777" w:rsidR="00DF6FFF" w:rsidRPr="00DF6FFF" w:rsidRDefault="00DF6FFF" w:rsidP="00DF6FFF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таблетки, в/о, з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модиф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вивіл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по 320 мг/60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мг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3D159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таб</w:t>
            </w:r>
            <w:proofErr w:type="spellEnd"/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340AF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1500 </w:t>
            </w:r>
          </w:p>
        </w:tc>
      </w:tr>
      <w:tr w:rsidR="00DF6FFF" w:rsidRPr="00DF6FFF" w14:paraId="10EF2659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6E08B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40F755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Уролесан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D529F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Comb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drug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374FF7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   Краплі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ор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 по 25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мл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038509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356A0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4 </w:t>
            </w:r>
          </w:p>
        </w:tc>
      </w:tr>
      <w:tr w:rsidR="00DF6FFF" w:rsidRPr="00DF6FFF" w14:paraId="4F3F9AD3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EDF3A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68512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Еглоніл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8BC493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Sulpiride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1012EB8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Капсули по 50 мг 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A1139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капсули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A362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150</w:t>
            </w:r>
          </w:p>
        </w:tc>
      </w:tr>
      <w:tr w:rsidR="00DF6FFF" w:rsidRPr="00DF6FFF" w14:paraId="6C6EBAF6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81A5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178F3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Суфер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9CC3C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Saccharated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iron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oxide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1CD7FD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Розчин для ін’єкцій 20 мг/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мл</w:t>
            </w:r>
            <w:proofErr w:type="spellEnd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по 5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мл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6D59D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ампули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8D33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</w:tr>
      <w:tr w:rsidR="00DF6FFF" w:rsidRPr="00DF6FFF" w14:paraId="402C7DCC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75C9C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8C66F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Зонік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614A3F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Pregabalin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B6A1605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Капсули по 75 мг</w:t>
            </w: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BB46E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капсули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5A80A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280</w:t>
            </w:r>
          </w:p>
        </w:tc>
      </w:tr>
      <w:tr w:rsidR="00DF6FFF" w:rsidRPr="00DF6FFF" w14:paraId="3D65784A" w14:textId="77777777" w:rsidTr="00DF6FFF">
        <w:trPr>
          <w:trHeight w:val="51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2BFD3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</w:pPr>
            <w:r w:rsidRPr="00DF6FFF">
              <w:rPr>
                <w:rFonts w:ascii="Arial CYR" w:eastAsia="Times New Roman" w:hAnsi="Arial CYR" w:cs="Arial CYR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E5A46B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Кейвер</w:t>
            </w:r>
            <w:proofErr w:type="spellEnd"/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8181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Dexketoprofen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31E32A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Розчин для ін’єкцій 50 мг/2мл по 2 </w:t>
            </w:r>
            <w:proofErr w:type="spellStart"/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мл</w:t>
            </w:r>
            <w:proofErr w:type="spellEnd"/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4B007" w14:textId="77777777" w:rsidR="00DF6FFF" w:rsidRPr="00DF6FFF" w:rsidRDefault="00DF6FFF" w:rsidP="00DF6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ампули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41DA6E" w14:textId="77777777" w:rsidR="00DF6FFF" w:rsidRPr="00DF6FFF" w:rsidRDefault="00DF6FFF" w:rsidP="00DF6F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DF6FF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50</w:t>
            </w:r>
          </w:p>
        </w:tc>
      </w:tr>
    </w:tbl>
    <w:p w14:paraId="5EBF1EFA" w14:textId="77777777" w:rsidR="00F81092" w:rsidRDefault="00F81092" w:rsidP="00DF6FFF">
      <w:pPr>
        <w:spacing w:line="240" w:lineRule="auto"/>
        <w:jc w:val="both"/>
        <w:rPr>
          <w:rFonts w:ascii="Times New Roman" w:hAnsi="Times New Roman"/>
        </w:rPr>
      </w:pPr>
    </w:p>
    <w:p w14:paraId="13205A4F" w14:textId="0066660C" w:rsidR="00DF6FFF" w:rsidRPr="00DF6FFF" w:rsidRDefault="00DF6FFF" w:rsidP="00DF6FFF">
      <w:pPr>
        <w:spacing w:line="240" w:lineRule="auto"/>
        <w:jc w:val="both"/>
        <w:rPr>
          <w:rFonts w:ascii="Times New Roman" w:hAnsi="Times New Roman"/>
        </w:rPr>
      </w:pPr>
      <w:r w:rsidRPr="00DF6FFF">
        <w:rPr>
          <w:rFonts w:ascii="Times New Roman" w:hAnsi="Times New Roman"/>
        </w:rPr>
        <w:t>Товари</w:t>
      </w:r>
      <w:r>
        <w:rPr>
          <w:rFonts w:ascii="Times New Roman" w:hAnsi="Times New Roman"/>
        </w:rPr>
        <w:t>, які будуть постачатися</w:t>
      </w:r>
      <w:r w:rsidRPr="00DF6FFF">
        <w:rPr>
          <w:rFonts w:ascii="Times New Roman" w:hAnsi="Times New Roman"/>
        </w:rPr>
        <w:t xml:space="preserve"> повинні мати необхідні копії Реєстраційного посвідчення  </w:t>
      </w:r>
    </w:p>
    <w:p w14:paraId="5C22373A" w14:textId="5B353F8C" w:rsidR="000D48B4" w:rsidRDefault="00DF6FFF" w:rsidP="00DF6FFF">
      <w:pPr>
        <w:spacing w:line="240" w:lineRule="auto"/>
        <w:jc w:val="both"/>
        <w:rPr>
          <w:rFonts w:ascii="Times New Roman" w:hAnsi="Times New Roman"/>
        </w:rPr>
      </w:pPr>
      <w:r w:rsidRPr="00DF6FFF">
        <w:rPr>
          <w:rFonts w:ascii="Times New Roman" w:hAnsi="Times New Roman"/>
        </w:rPr>
        <w:t>МОЗ України та/або свідоцтва про державну реєстрацію, та/або сертифікату якості та/ або паспорт якості виробника, або інший подібний документ, що підтверджує відповідність товару вимогам, встановленим до нього загальнообов’язковими на території України нормами і правилами та повинен бути оформлений відповідно до вимог законодавства України.</w:t>
      </w:r>
    </w:p>
    <w:p w14:paraId="7F9A69BE" w14:textId="5C294E4D" w:rsidR="00A52318" w:rsidRPr="004248D0" w:rsidRDefault="00F85477" w:rsidP="004248D0">
      <w:pPr>
        <w:spacing w:line="240" w:lineRule="auto"/>
        <w:rPr>
          <w:rFonts w:ascii="Times New Roman" w:hAnsi="Times New Roman"/>
          <w:b/>
        </w:rPr>
      </w:pPr>
      <w:r w:rsidRPr="004248D0">
        <w:rPr>
          <w:rFonts w:ascii="Times New Roman" w:hAnsi="Times New Roman"/>
          <w:b/>
        </w:rPr>
        <w:t xml:space="preserve">Фахівець з публічних закупівель                                              </w:t>
      </w:r>
      <w:proofErr w:type="spellStart"/>
      <w:r w:rsidRPr="004248D0">
        <w:rPr>
          <w:rFonts w:ascii="Times New Roman" w:hAnsi="Times New Roman"/>
          <w:b/>
        </w:rPr>
        <w:t>Скавронська</w:t>
      </w:r>
      <w:proofErr w:type="spellEnd"/>
      <w:r w:rsidRPr="004248D0">
        <w:rPr>
          <w:rFonts w:ascii="Times New Roman" w:hAnsi="Times New Roman"/>
          <w:b/>
        </w:rPr>
        <w:t xml:space="preserve"> Н.С. </w:t>
      </w:r>
      <w:r w:rsidR="000145E9">
        <w:rPr>
          <w:rFonts w:ascii="Times New Roman" w:hAnsi="Times New Roman"/>
          <w:b/>
        </w:rPr>
        <w:t>1</w:t>
      </w:r>
      <w:r w:rsidR="000B57B7">
        <w:rPr>
          <w:rFonts w:ascii="Times New Roman" w:hAnsi="Times New Roman"/>
          <w:b/>
        </w:rPr>
        <w:t>3</w:t>
      </w:r>
      <w:bookmarkStart w:id="0" w:name="_GoBack"/>
      <w:bookmarkEnd w:id="0"/>
      <w:r w:rsidR="000145E9">
        <w:rPr>
          <w:rFonts w:ascii="Times New Roman" w:hAnsi="Times New Roman"/>
          <w:b/>
        </w:rPr>
        <w:t>.02</w:t>
      </w:r>
      <w:r w:rsidRPr="004248D0">
        <w:rPr>
          <w:rFonts w:ascii="Times New Roman" w:hAnsi="Times New Roman"/>
          <w:b/>
        </w:rPr>
        <w:t>.2023</w:t>
      </w:r>
    </w:p>
    <w:sectPr w:rsidR="00A52318" w:rsidRPr="004248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145E9"/>
    <w:rsid w:val="00042156"/>
    <w:rsid w:val="00051837"/>
    <w:rsid w:val="000A3327"/>
    <w:rsid w:val="000A7B3A"/>
    <w:rsid w:val="000B57B7"/>
    <w:rsid w:val="000D48B4"/>
    <w:rsid w:val="000D55D8"/>
    <w:rsid w:val="00122FAF"/>
    <w:rsid w:val="0012614A"/>
    <w:rsid w:val="001315C0"/>
    <w:rsid w:val="00152FA9"/>
    <w:rsid w:val="00171800"/>
    <w:rsid w:val="00237DBA"/>
    <w:rsid w:val="00256587"/>
    <w:rsid w:val="00273CFA"/>
    <w:rsid w:val="002835A7"/>
    <w:rsid w:val="002B00D8"/>
    <w:rsid w:val="002B72AC"/>
    <w:rsid w:val="002E0256"/>
    <w:rsid w:val="003923D7"/>
    <w:rsid w:val="003A14A4"/>
    <w:rsid w:val="003F6C9E"/>
    <w:rsid w:val="003F6E27"/>
    <w:rsid w:val="004248D0"/>
    <w:rsid w:val="00497216"/>
    <w:rsid w:val="004E6DC4"/>
    <w:rsid w:val="0051193E"/>
    <w:rsid w:val="005D3E6D"/>
    <w:rsid w:val="005D6A8D"/>
    <w:rsid w:val="00680F09"/>
    <w:rsid w:val="00724825"/>
    <w:rsid w:val="00764BC8"/>
    <w:rsid w:val="007929D6"/>
    <w:rsid w:val="007A6C6B"/>
    <w:rsid w:val="00821535"/>
    <w:rsid w:val="008427BF"/>
    <w:rsid w:val="00842C4E"/>
    <w:rsid w:val="00850BCB"/>
    <w:rsid w:val="008F7709"/>
    <w:rsid w:val="009614E1"/>
    <w:rsid w:val="009F772B"/>
    <w:rsid w:val="00A16ACD"/>
    <w:rsid w:val="00A52318"/>
    <w:rsid w:val="00AB3E90"/>
    <w:rsid w:val="00AE34D2"/>
    <w:rsid w:val="00B04C94"/>
    <w:rsid w:val="00B25E2C"/>
    <w:rsid w:val="00BA411E"/>
    <w:rsid w:val="00BC2949"/>
    <w:rsid w:val="00BC66FD"/>
    <w:rsid w:val="00C5766F"/>
    <w:rsid w:val="00C679FD"/>
    <w:rsid w:val="00C74249"/>
    <w:rsid w:val="00C74C4A"/>
    <w:rsid w:val="00C97D48"/>
    <w:rsid w:val="00CD79D3"/>
    <w:rsid w:val="00D17FCE"/>
    <w:rsid w:val="00D2254C"/>
    <w:rsid w:val="00D626B8"/>
    <w:rsid w:val="00D8653F"/>
    <w:rsid w:val="00DB619F"/>
    <w:rsid w:val="00DC192E"/>
    <w:rsid w:val="00DF6FFF"/>
    <w:rsid w:val="00E66EF0"/>
    <w:rsid w:val="00EC1B43"/>
    <w:rsid w:val="00ED2B96"/>
    <w:rsid w:val="00F81092"/>
    <w:rsid w:val="00F8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73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3CF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929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29D6"/>
    <w:rPr>
      <w:rFonts w:ascii="Segoe UI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C97D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bletki.ua/uk/inn/Silicium-dioxid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bletki.ua/inn/Clozapine/" TargetMode="External"/><Relationship Id="rId12" Type="http://schemas.openxmlformats.org/officeDocument/2006/relationships/hyperlink" Target="https://tabletki.ua/inn/Thioridazin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bletki.ua/uk/inn/Bisoprolol/" TargetMode="External"/><Relationship Id="rId11" Type="http://schemas.openxmlformats.org/officeDocument/2006/relationships/hyperlink" Target="https://tabletki.ua/inn/Drotaverine/" TargetMode="External"/><Relationship Id="rId5" Type="http://schemas.openxmlformats.org/officeDocument/2006/relationships/hyperlink" Target="https://tabletki.ua/uk/inn/Baclofen/" TargetMode="External"/><Relationship Id="rId10" Type="http://schemas.openxmlformats.org/officeDocument/2006/relationships/hyperlink" Target="https://tabletki.ua/inn/Carbamazepin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bletki.ua/inn/Phenytoi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763</Words>
  <Characters>4351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Пользователь</cp:lastModifiedBy>
  <cp:revision>5</cp:revision>
  <cp:lastPrinted>2023-05-29T11:18:00Z</cp:lastPrinted>
  <dcterms:created xsi:type="dcterms:W3CDTF">2023-05-29T11:20:00Z</dcterms:created>
  <dcterms:modified xsi:type="dcterms:W3CDTF">2023-05-29T11:23:00Z</dcterms:modified>
</cp:coreProperties>
</file>