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6F" w:rsidRDefault="00DA646F" w:rsidP="00DA646F">
      <w:pPr>
        <w:spacing w:line="240" w:lineRule="auto"/>
        <w:rPr>
          <w:b/>
          <w:lang w:val="uk-UA"/>
        </w:rPr>
      </w:pPr>
      <w:r w:rsidRPr="00C70238">
        <w:rPr>
          <w:b/>
          <w:lang w:val="uk-UA"/>
        </w:rPr>
        <w:t>Обсяги проведених видатків  2017р.</w:t>
      </w:r>
      <w:r>
        <w:rPr>
          <w:b/>
          <w:lang w:val="uk-UA"/>
        </w:rPr>
        <w:t>тис.грн.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795"/>
        <w:gridCol w:w="1692"/>
        <w:gridCol w:w="1552"/>
        <w:gridCol w:w="1448"/>
        <w:gridCol w:w="1701"/>
        <w:gridCol w:w="1985"/>
      </w:tblGrid>
      <w:tr w:rsidR="00DA646F" w:rsidRPr="00C70238" w:rsidTr="006B5EDD">
        <w:tc>
          <w:tcPr>
            <w:tcW w:w="1795" w:type="dxa"/>
          </w:tcPr>
          <w:p w:rsidR="00DA646F" w:rsidRPr="00C70238" w:rsidRDefault="00DA646F" w:rsidP="006B5EDD">
            <w:pPr>
              <w:rPr>
                <w:b/>
                <w:lang w:val="uk-UA"/>
              </w:rPr>
            </w:pPr>
            <w:r w:rsidRPr="00C70238">
              <w:rPr>
                <w:b/>
                <w:lang w:val="uk-UA"/>
              </w:rPr>
              <w:t xml:space="preserve">Мед. субвенція </w:t>
            </w:r>
          </w:p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110877,0 тис.грн.</w:t>
            </w:r>
          </w:p>
        </w:tc>
        <w:tc>
          <w:tcPr>
            <w:tcW w:w="1692" w:type="dxa"/>
          </w:tcPr>
          <w:p w:rsidR="00DA646F" w:rsidRDefault="00DA646F" w:rsidP="006B5EDD">
            <w:pPr>
              <w:spacing w:after="200"/>
              <w:rPr>
                <w:b/>
                <w:lang w:val="uk-UA"/>
              </w:rPr>
            </w:pPr>
            <w:r w:rsidRPr="00C70238">
              <w:rPr>
                <w:b/>
                <w:lang w:val="uk-UA"/>
              </w:rPr>
              <w:t xml:space="preserve">Додаткова дотація на енергоносії </w:t>
            </w:r>
          </w:p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11458 тис.грн.</w:t>
            </w:r>
          </w:p>
        </w:tc>
        <w:tc>
          <w:tcPr>
            <w:tcW w:w="1552" w:type="dxa"/>
          </w:tcPr>
          <w:p w:rsidR="00DA646F" w:rsidRPr="00C70238" w:rsidRDefault="00DA646F" w:rsidP="006B5EDD">
            <w:pPr>
              <w:rPr>
                <w:b/>
                <w:lang w:val="uk-UA"/>
              </w:rPr>
            </w:pPr>
            <w:r w:rsidRPr="00C70238">
              <w:rPr>
                <w:b/>
                <w:lang w:val="uk-UA"/>
              </w:rPr>
              <w:t xml:space="preserve">Обл. бюджет </w:t>
            </w:r>
          </w:p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2709,6 тис.грн.</w:t>
            </w:r>
          </w:p>
        </w:tc>
        <w:tc>
          <w:tcPr>
            <w:tcW w:w="1448" w:type="dxa"/>
          </w:tcPr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 w:rsidRPr="00C70238">
              <w:rPr>
                <w:b/>
                <w:lang w:val="uk-UA"/>
              </w:rPr>
              <w:t xml:space="preserve">Бюджет розвитку </w:t>
            </w:r>
          </w:p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4916,28 тис. грн.</w:t>
            </w:r>
          </w:p>
        </w:tc>
        <w:tc>
          <w:tcPr>
            <w:tcW w:w="1701" w:type="dxa"/>
          </w:tcPr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 w:rsidRPr="00C70238">
              <w:rPr>
                <w:b/>
                <w:lang w:val="uk-UA"/>
              </w:rPr>
              <w:t>Б.Р.Субвенція з р-ного бюджету</w:t>
            </w:r>
          </w:p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298,530 тис.грн.</w:t>
            </w:r>
          </w:p>
        </w:tc>
        <w:tc>
          <w:tcPr>
            <w:tcW w:w="1985" w:type="dxa"/>
          </w:tcPr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 w:rsidRPr="00C70238">
              <w:rPr>
                <w:b/>
                <w:lang w:val="uk-UA"/>
              </w:rPr>
              <w:t xml:space="preserve">Бюджет розвитку </w:t>
            </w:r>
          </w:p>
          <w:p w:rsidR="00DA646F" w:rsidRPr="00C70238" w:rsidRDefault="00DA646F" w:rsidP="006B5EDD">
            <w:pPr>
              <w:spacing w:after="20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45494,248 тис.грн.</w:t>
            </w:r>
          </w:p>
        </w:tc>
      </w:tr>
    </w:tbl>
    <w:p w:rsidR="00DA646F" w:rsidRDefault="00DA646F" w:rsidP="00DA646F">
      <w:pPr>
        <w:spacing w:line="240" w:lineRule="auto"/>
        <w:rPr>
          <w:b/>
          <w:lang w:val="uk-UA"/>
        </w:rPr>
      </w:pPr>
      <w:r>
        <w:rPr>
          <w:b/>
          <w:lang w:val="uk-UA"/>
        </w:rPr>
        <w:t>Обсяги проведених видатків (Програми ) 2017р.Грн.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DA646F" w:rsidTr="006B5EDD"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Медична субвенція  цільові 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Субвенція на придбання витратних матеріалів та лікарських засобів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Обласний бюджет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Медична субвенція обласна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Субвенція з р-го бюджету </w:t>
            </w:r>
          </w:p>
        </w:tc>
      </w:tr>
      <w:tr w:rsidR="00DA646F" w:rsidTr="006B5EDD"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43880700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766765,25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10050500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18938425,37</w:t>
            </w:r>
          </w:p>
        </w:tc>
        <w:tc>
          <w:tcPr>
            <w:tcW w:w="1595" w:type="dxa"/>
          </w:tcPr>
          <w:p w:rsidR="00DA646F" w:rsidRDefault="00DA646F" w:rsidP="006B5E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892950,61</w:t>
            </w:r>
          </w:p>
        </w:tc>
      </w:tr>
    </w:tbl>
    <w:tbl>
      <w:tblPr>
        <w:tblpPr w:leftFromText="180" w:rightFromText="180" w:vertAnchor="page" w:horzAnchor="margin" w:tblpY="6700"/>
        <w:tblW w:w="7763" w:type="dxa"/>
        <w:tblLook w:val="04A0" w:firstRow="1" w:lastRow="0" w:firstColumn="1" w:lastColumn="0" w:noHBand="0" w:noVBand="1"/>
      </w:tblPr>
      <w:tblGrid>
        <w:gridCol w:w="960"/>
        <w:gridCol w:w="2780"/>
        <w:gridCol w:w="2322"/>
        <w:gridCol w:w="1701"/>
      </w:tblGrid>
      <w:tr w:rsidR="00855E38" w:rsidRPr="00855E38" w:rsidTr="00AB27B8">
        <w:trPr>
          <w:trHeight w:val="6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фінансування на 2017 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Обсяги проведених видатків</w:t>
            </w: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1.01.2018р.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76391,94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73733,84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 ендопротезів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1469,08</w:t>
            </w:r>
          </w:p>
        </w:tc>
      </w:tr>
      <w:tr w:rsidR="00855E38" w:rsidRPr="00855E38" w:rsidTr="00AB27B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 операцій з приводу ктаракти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239,59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 очних протезів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31,60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Фактори крові гемофілія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299,53</w:t>
            </w:r>
          </w:p>
        </w:tc>
      </w:tr>
      <w:tr w:rsidR="00855E38" w:rsidRPr="00855E38" w:rsidTr="00AB27B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Медикаменти супрооду для гемодіалізу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1332,30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Діалізатори Хв.-м ХНН гемод.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47356,75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Перитоніальний д-з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16531,14</w:t>
            </w:r>
          </w:p>
        </w:tc>
      </w:tr>
      <w:tr w:rsidR="00855E38" w:rsidRPr="00855E38" w:rsidTr="00AB27B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Лікувальне харчування для дітей хворих ФКУ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1673,73</w:t>
            </w:r>
          </w:p>
        </w:tc>
      </w:tr>
      <w:tr w:rsidR="00855E38" w:rsidRPr="00855E38" w:rsidTr="00AB27B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Елекрокардіостимулятори та судинні стенти, кардіовироби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1682,60</w:t>
            </w:r>
          </w:p>
        </w:tc>
      </w:tr>
      <w:tr w:rsidR="00855E38" w:rsidRPr="00855E38" w:rsidTr="00AB27B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 імуносупресантів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2225,14</w:t>
            </w:r>
          </w:p>
        </w:tc>
      </w:tr>
      <w:tr w:rsidR="00855E38" w:rsidRPr="00855E38" w:rsidTr="00AB27B8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 лікарських засобів для лікування дихательних розладів у новонароджених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241,40</w:t>
            </w:r>
          </w:p>
        </w:tc>
      </w:tr>
      <w:tr w:rsidR="00855E38" w:rsidRPr="00855E38" w:rsidTr="00AB27B8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Забезпечення акушерського стац. препаратами невідкладної допомоги у разі кровотечі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199,84</w:t>
            </w:r>
          </w:p>
        </w:tc>
      </w:tr>
      <w:tr w:rsidR="00855E38" w:rsidRPr="00855E38" w:rsidTr="00AB27B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5E38" w:rsidRPr="00855E38" w:rsidRDefault="00855E38" w:rsidP="008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E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Придбаняпрепаратів для онкогематологічних хворих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5E38" w:rsidRPr="00855E38" w:rsidRDefault="00855E38" w:rsidP="00855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451,13</w:t>
            </w:r>
          </w:p>
        </w:tc>
      </w:tr>
    </w:tbl>
    <w:p w:rsidR="00855E38" w:rsidRPr="00855E38" w:rsidRDefault="00855E38" w:rsidP="00855E38">
      <w:pPr>
        <w:rPr>
          <w:b/>
          <w:lang w:val="uk-UA"/>
        </w:rPr>
      </w:pPr>
      <w:r w:rsidRPr="00855E38">
        <w:rPr>
          <w:b/>
          <w:lang w:val="uk-UA"/>
        </w:rPr>
        <w:t>В розрізі підпрограм</w:t>
      </w:r>
    </w:p>
    <w:p w:rsidR="003B3794" w:rsidRDefault="003B3794">
      <w:pPr>
        <w:rPr>
          <w:lang w:val="uk-UA"/>
        </w:rPr>
      </w:pPr>
      <w:bookmarkStart w:id="0" w:name="_GoBack"/>
      <w:bookmarkEnd w:id="0"/>
    </w:p>
    <w:sectPr w:rsidR="003B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CC"/>
    <w:rsid w:val="000A4B82"/>
    <w:rsid w:val="00374C99"/>
    <w:rsid w:val="003B3794"/>
    <w:rsid w:val="00855E38"/>
    <w:rsid w:val="00862D5D"/>
    <w:rsid w:val="00AB27B8"/>
    <w:rsid w:val="00B97CCC"/>
    <w:rsid w:val="00D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2018-02-28T11:26:00Z</dcterms:created>
  <dcterms:modified xsi:type="dcterms:W3CDTF">2018-02-28T12:01:00Z</dcterms:modified>
</cp:coreProperties>
</file>