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89565A" w:rsidRPr="0089565A">
        <w:rPr>
          <w:b/>
          <w:i/>
        </w:rPr>
        <w:t>Яблука та цибуля(ДК 021:2015 - 03220000-9 Овочі, фрукти та горіхи)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89565A" w:rsidP="009172BD">
      <w:pPr>
        <w:rPr>
          <w:i/>
        </w:rPr>
      </w:pPr>
      <w:r w:rsidRPr="0089565A">
        <w:rPr>
          <w:i/>
        </w:rPr>
        <w:t>Яблука та цибуля(ДК 021:2015 - 03220000-9 Овочі, фрукти та горіхи)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89565A" w:rsidP="009172BD">
      <w:pPr>
        <w:rPr>
          <w:i/>
        </w:rPr>
      </w:pPr>
      <w:r w:rsidRPr="0089565A">
        <w:rPr>
          <w:b/>
          <w:i/>
        </w:rPr>
        <w:t>UA-2024-01-17-014312-a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89565A">
        <w:rPr>
          <w:b/>
        </w:rPr>
        <w:t>56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406FE1" w:rsidRDefault="00406FE1" w:rsidP="00406FE1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bookmarkStart w:id="0" w:name="_GoBack"/>
      <w:bookmarkEnd w:id="0"/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89565A" w:rsidRDefault="0089565A" w:rsidP="0089565A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D8315E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Яблука та цибуля(ДК 021:2015 - 03220000-9 Овочі, фрукти та горіхи)</w:t>
      </w:r>
    </w:p>
    <w:p w:rsidR="0089565A" w:rsidRPr="00385433" w:rsidRDefault="0089565A" w:rsidP="0089565A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89565A" w:rsidRDefault="0089565A" w:rsidP="0089565A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709"/>
        <w:gridCol w:w="6946"/>
      </w:tblGrid>
      <w:tr w:rsidR="0089565A" w:rsidTr="007D6087">
        <w:trPr>
          <w:trHeight w:hRule="exact" w:val="900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9565A" w:rsidRPr="00703B25" w:rsidRDefault="0089565A" w:rsidP="007D6087">
            <w:pPr>
              <w:spacing w:after="12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Найменування</w:t>
            </w:r>
          </w:p>
          <w:p w:rsidR="0089565A" w:rsidRPr="00703B25" w:rsidRDefault="0089565A" w:rsidP="007D6087">
            <w:pPr>
              <w:spacing w:before="120"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товару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565A" w:rsidRPr="00703B25" w:rsidRDefault="0089565A" w:rsidP="007D6087">
            <w:pPr>
              <w:spacing w:after="0" w:line="25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Загальна кількість закупівлі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565A" w:rsidRPr="00703B25" w:rsidRDefault="0089565A" w:rsidP="007D6087">
            <w:pPr>
              <w:spacing w:after="60" w:line="210" w:lineRule="exact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Од-ця виміру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9565A" w:rsidRPr="00703B25" w:rsidRDefault="0089565A" w:rsidP="007D6087">
            <w:pPr>
              <w:spacing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Технічна характеристика товару</w:t>
            </w:r>
          </w:p>
        </w:tc>
      </w:tr>
      <w:tr w:rsidR="0089565A" w:rsidTr="007D6087">
        <w:trPr>
          <w:trHeight w:hRule="exact" w:val="2235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9565A" w:rsidRPr="008C5A87" w:rsidRDefault="0089565A" w:rsidP="007D60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Яблука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565A" w:rsidRPr="008C5A87" w:rsidRDefault="0089565A" w:rsidP="007D60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3 </w:t>
            </w:r>
            <w:r w:rsidRPr="00D13253">
              <w:rPr>
                <w:rFonts w:ascii="Times New Roman" w:hAnsi="Times New Roman"/>
                <w:b/>
                <w:lang w:eastAsia="ru-RU"/>
              </w:rPr>
              <w:t>00</w:t>
            </w:r>
            <w:r w:rsidRPr="00D13253">
              <w:rPr>
                <w:rFonts w:ascii="Times New Roman" w:hAnsi="Times New Roman"/>
                <w:b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565A" w:rsidRPr="00095271" w:rsidRDefault="0089565A" w:rsidP="007D60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lang w:eastAsia="ru-RU"/>
              </w:rPr>
            </w:pPr>
            <w:r w:rsidRPr="00095271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9565A" w:rsidRPr="00095271" w:rsidRDefault="0089565A" w:rsidP="007D6087">
            <w:pPr>
              <w:pStyle w:val="ab"/>
              <w:rPr>
                <w:rFonts w:ascii="Times New Roman" w:hAnsi="Times New Roman"/>
                <w:lang w:eastAsia="zh-CN"/>
              </w:rPr>
            </w:pPr>
            <w:r>
              <w:rPr>
                <w:color w:val="000000"/>
                <w:sz w:val="23"/>
                <w:szCs w:val="27"/>
              </w:rPr>
              <w:t>Яблука вищого ґатунку,</w:t>
            </w:r>
            <w:r w:rsidRPr="00D13253">
              <w:rPr>
                <w:color w:val="000000"/>
                <w:sz w:val="23"/>
                <w:szCs w:val="27"/>
              </w:rPr>
              <w:t xml:space="preserve"> врожаю 2023 р.</w:t>
            </w:r>
            <w:r w:rsidRPr="004C203D">
              <w:rPr>
                <w:color w:val="000000"/>
                <w:sz w:val="23"/>
                <w:szCs w:val="27"/>
              </w:rPr>
              <w:t xml:space="preserve"> Яблука свіжі вирощені в природних умовах, без перевищеного вмісту хімічних речовин, вищого сорту. Повинні бути цілими, щільними, чистими, без механічних пошкоджень, не пошкоджені хворобами і шкідниками, достатньої зрілості, без ознак гнилі, не в’ялі і не підморожені, </w:t>
            </w:r>
            <w:r>
              <w:rPr>
                <w:color w:val="000000"/>
                <w:sz w:val="23"/>
                <w:szCs w:val="27"/>
              </w:rPr>
              <w:t xml:space="preserve">не тверді, </w:t>
            </w:r>
            <w:r w:rsidRPr="004C203D">
              <w:rPr>
                <w:color w:val="000000"/>
                <w:sz w:val="23"/>
                <w:szCs w:val="27"/>
              </w:rPr>
              <w:t>солодкі, не малі. Колір відповідно до сорту, без плям. Протокол досліджень на вміст нітратів та інших шкідливих речовин. Без ГМО. Має відповідати вимогам ДСТУ.</w:t>
            </w:r>
          </w:p>
        </w:tc>
      </w:tr>
      <w:tr w:rsidR="0089565A" w:rsidTr="007D6087">
        <w:trPr>
          <w:trHeight w:hRule="exact" w:val="4790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9565A" w:rsidRDefault="0089565A" w:rsidP="007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Цибуля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565A" w:rsidRPr="004024E9" w:rsidRDefault="0089565A" w:rsidP="007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400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9565A" w:rsidRPr="00E62B25" w:rsidRDefault="0089565A" w:rsidP="007D608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9565A" w:rsidRDefault="0089565A" w:rsidP="007D6087">
            <w:pPr>
              <w:spacing w:after="0" w:line="240" w:lineRule="auto"/>
              <w:jc w:val="both"/>
              <w:rPr>
                <w:rStyle w:val="aa"/>
                <w:rFonts w:eastAsia="Calibri" w:cstheme="minorHAnsi"/>
                <w:bCs/>
                <w:sz w:val="20"/>
                <w:szCs w:val="20"/>
              </w:rPr>
            </w:pPr>
            <w:r w:rsidRPr="004024E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uk-UA"/>
              </w:rPr>
              <w:t>Цибуля ріпчаста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uk-UA"/>
              </w:rPr>
              <w:t>врожаю 2023р</w:t>
            </w:r>
            <w:r w:rsidRPr="004024E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uk-UA"/>
              </w:rPr>
              <w:t>.</w:t>
            </w:r>
            <w:r w:rsidRPr="004024E9">
              <w:rPr>
                <w:rFonts w:ascii="Times New Roman" w:eastAsia="Times New Roman" w:hAnsi="Times New Roman"/>
                <w:b/>
                <w:i/>
                <w:szCs w:val="24"/>
                <w:lang w:eastAsia="uk-UA"/>
              </w:rPr>
              <w:t xml:space="preserve"> Зовнішній вигляд</w:t>
            </w:r>
            <w:r w:rsidRPr="004024E9">
              <w:rPr>
                <w:rFonts w:ascii="Times New Roman" w:eastAsia="Times New Roman" w:hAnsi="Times New Roman"/>
                <w:i/>
                <w:szCs w:val="24"/>
                <w:lang w:eastAsia="uk-UA"/>
              </w:rPr>
              <w:t xml:space="preserve"> – 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>типовий даному ботанічному і товарному сорту. Цибулини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Cs w:val="24"/>
                <w:lang w:eastAsia="uk-UA"/>
              </w:rPr>
              <w:t xml:space="preserve"> мають бути 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чисті, 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Cs w:val="24"/>
                <w:lang w:eastAsia="uk-UA"/>
              </w:rPr>
              <w:t xml:space="preserve">здорові, цілі, сухі, добре 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визрілі, з типовою для сорту сформованої "сорочкою", </w:t>
            </w:r>
            <w:r w:rsidRPr="004024E9"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  <w:t>з добре просушеним шкаралупинням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Cs w:val="24"/>
                <w:lang w:eastAsia="uk-UA"/>
              </w:rPr>
              <w:t>.</w:t>
            </w:r>
            <w:r w:rsidRPr="004024E9"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  <w:t xml:space="preserve"> </w:t>
            </w:r>
            <w:r w:rsidRPr="004024E9">
              <w:rPr>
                <w:rFonts w:ascii="Times New Roman" w:eastAsia="Times New Roman" w:hAnsi="Times New Roman"/>
                <w:b/>
                <w:bCs/>
                <w:i/>
                <w:color w:val="000000"/>
                <w:szCs w:val="24"/>
                <w:lang w:eastAsia="uk-UA"/>
              </w:rPr>
              <w:t>З</w:t>
            </w:r>
            <w:r w:rsidRPr="004024E9">
              <w:rPr>
                <w:rFonts w:ascii="Times New Roman" w:eastAsia="Times New Roman" w:hAnsi="Times New Roman"/>
                <w:b/>
                <w:i/>
                <w:szCs w:val="24"/>
                <w:lang w:eastAsia="uk-UA"/>
              </w:rPr>
              <w:t>а формою і забарвленням</w:t>
            </w:r>
            <w:r w:rsidRPr="004024E9">
              <w:rPr>
                <w:rFonts w:ascii="Times New Roman" w:eastAsia="Times New Roman" w:hAnsi="Times New Roman"/>
                <w:b/>
                <w:szCs w:val="24"/>
                <w:lang w:eastAsia="uk-UA"/>
              </w:rPr>
              <w:t xml:space="preserve"> 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властиві певному сорту, цибулина – білого кольору. Вирощені в природних умовах,  без перевищеного вмісту хімічних речовин, без механічного пошкодження та ушкоджень шкідниками і хворобами.  Придатні для транспортування та тривалого зберігання. Цибулини середнього і великого </w:t>
            </w:r>
            <w:r w:rsidRPr="004024E9">
              <w:rPr>
                <w:rFonts w:ascii="Times New Roman" w:eastAsia="Times New Roman" w:hAnsi="Times New Roman"/>
                <w:b/>
                <w:i/>
                <w:szCs w:val="24"/>
                <w:lang w:eastAsia="uk-UA"/>
              </w:rPr>
              <w:t>р</w:t>
            </w:r>
            <w:r w:rsidRPr="004024E9">
              <w:rPr>
                <w:rFonts w:ascii="Times New Roman" w:eastAsia="Times New Roman" w:hAnsi="Times New Roman"/>
                <w:b/>
                <w:bCs/>
                <w:i/>
                <w:color w:val="000000"/>
                <w:szCs w:val="24"/>
                <w:shd w:val="clear" w:color="auto" w:fill="FFFFFF"/>
                <w:lang w:eastAsia="uk-UA"/>
              </w:rPr>
              <w:t>озміру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, мають бути придатними для транспортування і тривалого зберігання. </w:t>
            </w:r>
            <w:r w:rsidRPr="004024E9">
              <w:rPr>
                <w:rFonts w:ascii="Times New Roman" w:eastAsia="Times New Roman" w:hAnsi="Times New Roman"/>
                <w:b/>
                <w:i/>
                <w:color w:val="000000"/>
                <w:szCs w:val="24"/>
                <w:lang w:eastAsia="uk-UA"/>
              </w:rPr>
              <w:t>Запах і смак</w:t>
            </w:r>
            <w:r w:rsidRPr="004024E9">
              <w:rPr>
                <w:rFonts w:ascii="Times New Roman" w:eastAsia="Times New Roman" w:hAnsi="Times New Roman"/>
                <w:color w:val="000000"/>
                <w:szCs w:val="24"/>
                <w:lang w:eastAsia="uk-UA"/>
              </w:rPr>
              <w:t xml:space="preserve"> в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ластиві даному сорту, без стороннього запаху і присмаку. </w:t>
            </w:r>
            <w:r w:rsidRPr="004024E9">
              <w:rPr>
                <w:rFonts w:ascii="Times New Roman" w:eastAsia="Times New Roman" w:hAnsi="Times New Roman"/>
                <w:b/>
                <w:bCs/>
                <w:i/>
                <w:szCs w:val="24"/>
                <w:lang w:eastAsia="uk-UA"/>
              </w:rPr>
              <w:t>Внутрішня будова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Cs w:val="24"/>
                <w:lang w:eastAsia="uk-UA"/>
              </w:rPr>
              <w:t xml:space="preserve"> - м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>’якуш соковитий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Cs w:val="24"/>
                <w:lang w:eastAsia="uk-UA"/>
              </w:rPr>
              <w:t xml:space="preserve">. </w:t>
            </w:r>
            <w:r w:rsidRPr="004024E9">
              <w:rPr>
                <w:rFonts w:ascii="Times New Roman" w:eastAsia="Times New Roman" w:hAnsi="Times New Roman"/>
                <w:b/>
                <w:i/>
                <w:szCs w:val="24"/>
                <w:lang w:eastAsia="uk-UA"/>
              </w:rPr>
              <w:t xml:space="preserve">Не допускається 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– цибулини дрібні за розміром, зеленуватого чи </w:t>
            </w:r>
            <w:proofErr w:type="spellStart"/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>жовтоватого</w:t>
            </w:r>
            <w:proofErr w:type="spellEnd"/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 кольору,  зів’ялі,  запарені, зморшкуваті, підморожені, тріснуті, забруднені, пророслі, з товстою шиєю, запліснявілі, пошкоджені личинками мухи цибулевої, </w:t>
            </w:r>
            <w:proofErr w:type="spellStart"/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>нематодою</w:t>
            </w:r>
            <w:proofErr w:type="spellEnd"/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 і вражений </w:t>
            </w:r>
            <w:proofErr w:type="spellStart"/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>пероноспорозом</w:t>
            </w:r>
            <w:proofErr w:type="spellEnd"/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 xml:space="preserve">, гнилями донця і шийки, з надмірною зовнішньою вологою, не придатні до тривалого зберігання, з дефектами поверхні шкіри </w:t>
            </w:r>
            <w:r>
              <w:rPr>
                <w:rFonts w:ascii="Times New Roman" w:eastAsia="Times New Roman" w:hAnsi="Times New Roman"/>
                <w:szCs w:val="24"/>
                <w:lang w:eastAsia="uk-UA"/>
              </w:rPr>
              <w:t xml:space="preserve">у вигляді точок і плям, тощо. </w:t>
            </w:r>
            <w:r w:rsidRPr="004024E9">
              <w:rPr>
                <w:rFonts w:ascii="Times New Roman" w:eastAsia="Times New Roman" w:hAnsi="Times New Roman"/>
                <w:szCs w:val="24"/>
                <w:lang w:eastAsia="uk-UA"/>
              </w:rPr>
              <w:t>Тара – фасування від 5 до 10 кг в сітчасті мішки.</w:t>
            </w:r>
          </w:p>
        </w:tc>
      </w:tr>
    </w:tbl>
    <w:p w:rsidR="0089565A" w:rsidRPr="00385433" w:rsidRDefault="0089565A" w:rsidP="0089565A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385433">
        <w:rPr>
          <w:rFonts w:ascii="Times New Roman" w:hAnsi="Times New Roman"/>
          <w:szCs w:val="20"/>
        </w:rPr>
        <w:t>відповідати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показникам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для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передбачені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законодавством</w:t>
      </w:r>
      <w:proofErr w:type="spellEnd"/>
      <w:r w:rsidRPr="00385433">
        <w:rPr>
          <w:rFonts w:ascii="Times New Roman" w:hAnsi="Times New Roman"/>
          <w:szCs w:val="20"/>
        </w:rPr>
        <w:t xml:space="preserve">, в тому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Закону </w:t>
      </w:r>
      <w:proofErr w:type="spellStart"/>
      <w:r w:rsidRPr="00385433">
        <w:rPr>
          <w:rFonts w:ascii="Times New Roman" w:hAnsi="Times New Roman"/>
          <w:szCs w:val="20"/>
        </w:rPr>
        <w:t>України</w:t>
      </w:r>
      <w:proofErr w:type="spellEnd"/>
      <w:r w:rsidRPr="00385433">
        <w:rPr>
          <w:rFonts w:ascii="Times New Roman" w:hAnsi="Times New Roman"/>
          <w:szCs w:val="20"/>
        </w:rPr>
        <w:t xml:space="preserve"> «Про </w:t>
      </w:r>
      <w:proofErr w:type="spellStart"/>
      <w:r w:rsidRPr="00385433">
        <w:rPr>
          <w:rFonts w:ascii="Times New Roman" w:hAnsi="Times New Roman"/>
          <w:szCs w:val="20"/>
        </w:rPr>
        <w:t>основні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принципи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», </w:t>
      </w:r>
      <w:proofErr w:type="spellStart"/>
      <w:r w:rsidRPr="00385433">
        <w:rPr>
          <w:rFonts w:ascii="Times New Roman" w:hAnsi="Times New Roman"/>
          <w:szCs w:val="20"/>
        </w:rPr>
        <w:t>вказаному</w:t>
      </w:r>
      <w:proofErr w:type="spellEnd"/>
      <w:r w:rsidRPr="00385433">
        <w:rPr>
          <w:rFonts w:ascii="Times New Roman" w:hAnsi="Times New Roman"/>
          <w:szCs w:val="20"/>
        </w:rPr>
        <w:t xml:space="preserve"> ДСТУ.</w:t>
      </w:r>
    </w:p>
    <w:p w:rsidR="0089565A" w:rsidRPr="00385433" w:rsidRDefault="0089565A" w:rsidP="0089565A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Залишок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на момент поставки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повинен</w:t>
      </w:r>
      <w:proofErr w:type="gramEnd"/>
      <w:r w:rsidRPr="00385433">
        <w:rPr>
          <w:rFonts w:ascii="Times New Roman" w:hAnsi="Times New Roman"/>
          <w:szCs w:val="20"/>
        </w:rPr>
        <w:t xml:space="preserve"> бути не </w:t>
      </w:r>
      <w:proofErr w:type="spellStart"/>
      <w:r w:rsidRPr="00385433">
        <w:rPr>
          <w:rFonts w:ascii="Times New Roman" w:hAnsi="Times New Roman"/>
          <w:szCs w:val="20"/>
        </w:rPr>
        <w:t>менше</w:t>
      </w:r>
      <w:proofErr w:type="spellEnd"/>
      <w:r w:rsidRPr="00385433">
        <w:rPr>
          <w:rFonts w:ascii="Times New Roman" w:hAnsi="Times New Roman"/>
          <w:szCs w:val="20"/>
        </w:rPr>
        <w:t xml:space="preserve"> 80% </w:t>
      </w:r>
      <w:proofErr w:type="spellStart"/>
      <w:r w:rsidRPr="00385433">
        <w:rPr>
          <w:rFonts w:ascii="Times New Roman" w:hAnsi="Times New Roman"/>
          <w:szCs w:val="20"/>
        </w:rPr>
        <w:t>від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встановлений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виробником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товару.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неналежної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становить 2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з моменту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встановлення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,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що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товар не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відповідає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якісним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характеристикам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подається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 xml:space="preserve"> лист</w:t>
      </w:r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89565A" w:rsidRDefault="0089565A" w:rsidP="0089565A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Постачається</w:t>
      </w:r>
      <w:proofErr w:type="spellEnd"/>
      <w:r w:rsidRPr="00385433">
        <w:rPr>
          <w:rFonts w:ascii="Times New Roman" w:hAnsi="Times New Roman"/>
          <w:szCs w:val="20"/>
        </w:rPr>
        <w:t xml:space="preserve"> товар </w:t>
      </w:r>
      <w:proofErr w:type="spellStart"/>
      <w:r w:rsidRPr="00385433">
        <w:rPr>
          <w:rFonts w:ascii="Times New Roman" w:hAnsi="Times New Roman"/>
          <w:szCs w:val="20"/>
        </w:rPr>
        <w:t>протягом</w:t>
      </w:r>
      <w:proofErr w:type="spellEnd"/>
      <w:r w:rsidRPr="00385433">
        <w:rPr>
          <w:rFonts w:ascii="Times New Roman" w:hAnsi="Times New Roman"/>
          <w:szCs w:val="20"/>
        </w:rPr>
        <w:t xml:space="preserve"> 2024 року,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заявки </w:t>
      </w:r>
      <w:proofErr w:type="spellStart"/>
      <w:r w:rsidRPr="00385433">
        <w:rPr>
          <w:rFonts w:ascii="Times New Roman" w:hAnsi="Times New Roman"/>
          <w:szCs w:val="20"/>
        </w:rPr>
        <w:t>замовника</w:t>
      </w:r>
      <w:proofErr w:type="spellEnd"/>
      <w:r w:rsidRPr="00385433">
        <w:rPr>
          <w:rFonts w:ascii="Times New Roman" w:hAnsi="Times New Roman"/>
          <w:szCs w:val="20"/>
        </w:rPr>
        <w:t xml:space="preserve">. Заявка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направляється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 в будь-</w:t>
      </w:r>
      <w:proofErr w:type="spellStart"/>
      <w:r w:rsidRPr="00385433">
        <w:rPr>
          <w:rFonts w:ascii="Times New Roman" w:hAnsi="Times New Roman"/>
          <w:szCs w:val="20"/>
        </w:rPr>
        <w:t>якій</w:t>
      </w:r>
      <w:proofErr w:type="spellEnd"/>
      <w:r w:rsidRPr="00385433">
        <w:rPr>
          <w:rFonts w:ascii="Times New Roman" w:hAnsi="Times New Roman"/>
          <w:szCs w:val="20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йому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доступній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формі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усною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письмово</w:t>
      </w:r>
      <w:proofErr w:type="spellEnd"/>
      <w:r w:rsidRPr="00385433">
        <w:rPr>
          <w:rFonts w:ascii="Times New Roman" w:hAnsi="Times New Roman"/>
          <w:szCs w:val="20"/>
        </w:rPr>
        <w:t xml:space="preserve">, факсом, </w:t>
      </w:r>
      <w:proofErr w:type="spellStart"/>
      <w:r w:rsidRPr="00385433">
        <w:rPr>
          <w:rFonts w:ascii="Times New Roman" w:hAnsi="Times New Roman"/>
          <w:szCs w:val="20"/>
        </w:rPr>
        <w:t>електронною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поштою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тощо</w:t>
      </w:r>
      <w:proofErr w:type="spellEnd"/>
      <w:r w:rsidRPr="00385433">
        <w:rPr>
          <w:rFonts w:ascii="Times New Roman" w:hAnsi="Times New Roman"/>
          <w:szCs w:val="20"/>
        </w:rPr>
        <w:t xml:space="preserve">). Поставка та </w:t>
      </w:r>
      <w:proofErr w:type="spellStart"/>
      <w:r w:rsidRPr="00385433">
        <w:rPr>
          <w:rFonts w:ascii="Times New Roman" w:hAnsi="Times New Roman"/>
          <w:szCs w:val="20"/>
        </w:rPr>
        <w:t>розвантаження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за </w:t>
      </w:r>
      <w:proofErr w:type="spellStart"/>
      <w:r w:rsidRPr="00385433">
        <w:rPr>
          <w:rFonts w:ascii="Times New Roman" w:hAnsi="Times New Roman"/>
          <w:szCs w:val="20"/>
        </w:rPr>
        <w:t>рахунок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</w:rPr>
        <w:t>робочі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дні</w:t>
      </w:r>
      <w:proofErr w:type="spellEnd"/>
      <w:r w:rsidRPr="00385433">
        <w:rPr>
          <w:rFonts w:ascii="Times New Roman" w:hAnsi="Times New Roman"/>
          <w:szCs w:val="20"/>
        </w:rPr>
        <w:t xml:space="preserve"> з 9 до 16 </w:t>
      </w:r>
      <w:proofErr w:type="spellStart"/>
      <w:r w:rsidRPr="00385433">
        <w:rPr>
          <w:rFonts w:ascii="Times New Roman" w:hAnsi="Times New Roman"/>
          <w:szCs w:val="20"/>
        </w:rPr>
        <w:t>години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89565A" w:rsidRPr="00D8315E" w:rsidRDefault="0089565A" w:rsidP="008956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D8315E">
        <w:rPr>
          <w:rFonts w:ascii="Times New Roman" w:hAnsi="Times New Roman"/>
          <w:szCs w:val="20"/>
        </w:rPr>
        <w:lastRenderedPageBreak/>
        <w:t>Учасник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визначає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ціну</w:t>
      </w:r>
      <w:proofErr w:type="spellEnd"/>
      <w:r w:rsidRPr="00D8315E">
        <w:rPr>
          <w:rFonts w:ascii="Times New Roman" w:hAnsi="Times New Roman"/>
          <w:szCs w:val="20"/>
        </w:rPr>
        <w:t xml:space="preserve"> на товар, </w:t>
      </w:r>
      <w:proofErr w:type="spellStart"/>
      <w:r w:rsidRPr="00D8315E">
        <w:rPr>
          <w:rFonts w:ascii="Times New Roman" w:hAnsi="Times New Roman"/>
          <w:szCs w:val="20"/>
        </w:rPr>
        <w:t>який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він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пропонує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поставити</w:t>
      </w:r>
      <w:proofErr w:type="spellEnd"/>
      <w:r w:rsidRPr="00D8315E">
        <w:rPr>
          <w:rFonts w:ascii="Times New Roman" w:hAnsi="Times New Roman"/>
          <w:szCs w:val="20"/>
        </w:rPr>
        <w:t xml:space="preserve"> за Договором, з </w:t>
      </w:r>
      <w:proofErr w:type="spellStart"/>
      <w:r w:rsidRPr="00D8315E">
        <w:rPr>
          <w:rFonts w:ascii="Times New Roman" w:hAnsi="Times New Roman"/>
          <w:szCs w:val="20"/>
        </w:rPr>
        <w:t>урахуванням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податків</w:t>
      </w:r>
      <w:proofErr w:type="spellEnd"/>
      <w:r w:rsidRPr="00D8315E">
        <w:rPr>
          <w:rFonts w:ascii="Times New Roman" w:hAnsi="Times New Roman"/>
          <w:szCs w:val="20"/>
        </w:rPr>
        <w:t xml:space="preserve"> і </w:t>
      </w:r>
      <w:proofErr w:type="spellStart"/>
      <w:r w:rsidRPr="00D8315E">
        <w:rPr>
          <w:rFonts w:ascii="Times New Roman" w:hAnsi="Times New Roman"/>
          <w:szCs w:val="20"/>
        </w:rPr>
        <w:t>зборів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що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сплачуються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або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мають</w:t>
      </w:r>
      <w:proofErr w:type="spellEnd"/>
      <w:r w:rsidRPr="00D8315E">
        <w:rPr>
          <w:rFonts w:ascii="Times New Roman" w:hAnsi="Times New Roman"/>
          <w:szCs w:val="20"/>
        </w:rPr>
        <w:t xml:space="preserve"> бути </w:t>
      </w:r>
      <w:proofErr w:type="spellStart"/>
      <w:r w:rsidRPr="00D8315E">
        <w:rPr>
          <w:rFonts w:ascii="Times New Roman" w:hAnsi="Times New Roman"/>
          <w:szCs w:val="20"/>
        </w:rPr>
        <w:t>сплачені</w:t>
      </w:r>
      <w:proofErr w:type="spellEnd"/>
      <w:r w:rsidRPr="00D8315E">
        <w:rPr>
          <w:rFonts w:ascii="Times New Roman" w:hAnsi="Times New Roman"/>
          <w:szCs w:val="20"/>
        </w:rPr>
        <w:t xml:space="preserve">, а </w:t>
      </w:r>
      <w:proofErr w:type="spellStart"/>
      <w:r w:rsidRPr="00D8315E">
        <w:rPr>
          <w:rFonts w:ascii="Times New Roman" w:hAnsi="Times New Roman"/>
          <w:szCs w:val="20"/>
        </w:rPr>
        <w:t>також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витрат</w:t>
      </w:r>
      <w:proofErr w:type="spellEnd"/>
      <w:r w:rsidRPr="00D8315E">
        <w:rPr>
          <w:rFonts w:ascii="Times New Roman" w:hAnsi="Times New Roman"/>
          <w:szCs w:val="20"/>
        </w:rPr>
        <w:t xml:space="preserve"> на </w:t>
      </w:r>
      <w:proofErr w:type="spellStart"/>
      <w:r w:rsidRPr="00D8315E">
        <w:rPr>
          <w:rFonts w:ascii="Times New Roman" w:hAnsi="Times New Roman"/>
          <w:szCs w:val="20"/>
        </w:rPr>
        <w:t>страхування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транспортування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завантажування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розвантажування</w:t>
      </w:r>
      <w:proofErr w:type="spellEnd"/>
      <w:r w:rsidRPr="00D8315E">
        <w:rPr>
          <w:rFonts w:ascii="Times New Roman" w:hAnsi="Times New Roman"/>
          <w:szCs w:val="20"/>
        </w:rPr>
        <w:t xml:space="preserve"> та </w:t>
      </w:r>
      <w:proofErr w:type="spellStart"/>
      <w:r w:rsidRPr="00D8315E">
        <w:rPr>
          <w:rFonts w:ascii="Times New Roman" w:hAnsi="Times New Roman"/>
          <w:szCs w:val="20"/>
        </w:rPr>
        <w:t>інших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витрат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визначених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законодавством</w:t>
      </w:r>
      <w:proofErr w:type="spellEnd"/>
      <w:r w:rsidRPr="00D8315E">
        <w:rPr>
          <w:rFonts w:ascii="Times New Roman" w:hAnsi="Times New Roman"/>
          <w:szCs w:val="20"/>
        </w:rPr>
        <w:t xml:space="preserve">. </w:t>
      </w:r>
    </w:p>
    <w:p w:rsidR="0089565A" w:rsidRPr="00D8315E" w:rsidRDefault="0089565A" w:rsidP="008956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D8315E">
        <w:rPr>
          <w:rFonts w:ascii="Times New Roman" w:hAnsi="Times New Roman"/>
          <w:szCs w:val="20"/>
        </w:rPr>
        <w:t xml:space="preserve">Для </w:t>
      </w:r>
      <w:proofErr w:type="spellStart"/>
      <w:proofErr w:type="gramStart"/>
      <w:r w:rsidRPr="00D8315E">
        <w:rPr>
          <w:rFonts w:ascii="Times New Roman" w:hAnsi="Times New Roman"/>
          <w:szCs w:val="20"/>
        </w:rPr>
        <w:t>п</w:t>
      </w:r>
      <w:proofErr w:type="gramEnd"/>
      <w:r w:rsidRPr="00D8315E">
        <w:rPr>
          <w:rFonts w:ascii="Times New Roman" w:hAnsi="Times New Roman"/>
          <w:szCs w:val="20"/>
        </w:rPr>
        <w:t>ідтвердження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відповідності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тендерної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пропозиції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учасника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технічним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якісним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кількісним</w:t>
      </w:r>
      <w:proofErr w:type="spellEnd"/>
      <w:r w:rsidRPr="00D8315E">
        <w:rPr>
          <w:rFonts w:ascii="Times New Roman" w:hAnsi="Times New Roman"/>
          <w:szCs w:val="20"/>
        </w:rPr>
        <w:t xml:space="preserve"> та </w:t>
      </w:r>
      <w:proofErr w:type="spellStart"/>
      <w:r w:rsidRPr="00D8315E">
        <w:rPr>
          <w:rFonts w:ascii="Times New Roman" w:hAnsi="Times New Roman"/>
          <w:szCs w:val="20"/>
        </w:rPr>
        <w:t>іншим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вимогам</w:t>
      </w:r>
      <w:proofErr w:type="spellEnd"/>
      <w:r w:rsidRPr="00D8315E">
        <w:rPr>
          <w:rFonts w:ascii="Times New Roman" w:hAnsi="Times New Roman"/>
          <w:szCs w:val="20"/>
        </w:rPr>
        <w:t xml:space="preserve"> до предмета </w:t>
      </w:r>
      <w:proofErr w:type="spellStart"/>
      <w:r w:rsidRPr="00D8315E">
        <w:rPr>
          <w:rFonts w:ascii="Times New Roman" w:hAnsi="Times New Roman"/>
          <w:szCs w:val="20"/>
        </w:rPr>
        <w:t>закупівлі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встановленим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замовником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учасник</w:t>
      </w:r>
      <w:proofErr w:type="spellEnd"/>
      <w:r w:rsidRPr="00D8315E">
        <w:rPr>
          <w:rFonts w:ascii="Times New Roman" w:hAnsi="Times New Roman"/>
          <w:szCs w:val="20"/>
        </w:rPr>
        <w:t xml:space="preserve"> повинен </w:t>
      </w:r>
      <w:proofErr w:type="spellStart"/>
      <w:r w:rsidRPr="00D8315E">
        <w:rPr>
          <w:rFonts w:ascii="Times New Roman" w:hAnsi="Times New Roman"/>
          <w:szCs w:val="20"/>
        </w:rPr>
        <w:t>надати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усі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документи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які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передбачені</w:t>
      </w:r>
      <w:proofErr w:type="spellEnd"/>
      <w:r w:rsidRPr="00D8315E">
        <w:rPr>
          <w:rFonts w:ascii="Times New Roman" w:hAnsi="Times New Roman"/>
          <w:szCs w:val="20"/>
        </w:rPr>
        <w:t xml:space="preserve"> тендерною </w:t>
      </w:r>
      <w:proofErr w:type="spellStart"/>
      <w:r w:rsidRPr="00D8315E">
        <w:rPr>
          <w:rFonts w:ascii="Times New Roman" w:hAnsi="Times New Roman"/>
          <w:szCs w:val="20"/>
        </w:rPr>
        <w:t>документацією</w:t>
      </w:r>
      <w:proofErr w:type="spellEnd"/>
      <w:r w:rsidRPr="00D8315E">
        <w:rPr>
          <w:rFonts w:ascii="Times New Roman" w:hAnsi="Times New Roman"/>
          <w:szCs w:val="20"/>
        </w:rPr>
        <w:t>.</w:t>
      </w:r>
    </w:p>
    <w:p w:rsidR="0089565A" w:rsidRPr="00D8315E" w:rsidRDefault="0089565A" w:rsidP="008956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D8315E">
        <w:rPr>
          <w:rFonts w:ascii="Times New Roman" w:hAnsi="Times New Roman"/>
          <w:szCs w:val="20"/>
        </w:rPr>
        <w:t>Кожна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партія</w:t>
      </w:r>
      <w:proofErr w:type="spellEnd"/>
      <w:r w:rsidRPr="00D8315E">
        <w:rPr>
          <w:rFonts w:ascii="Times New Roman" w:hAnsi="Times New Roman"/>
          <w:szCs w:val="20"/>
        </w:rPr>
        <w:t xml:space="preserve"> товару повинна </w:t>
      </w:r>
      <w:proofErr w:type="spellStart"/>
      <w:r w:rsidRPr="00D8315E">
        <w:rPr>
          <w:rFonts w:ascii="Times New Roman" w:hAnsi="Times New Roman"/>
          <w:szCs w:val="20"/>
        </w:rPr>
        <w:t>супроводжуватись</w:t>
      </w:r>
      <w:proofErr w:type="spellEnd"/>
      <w:r w:rsidRPr="00D8315E">
        <w:rPr>
          <w:rFonts w:ascii="Times New Roman" w:hAnsi="Times New Roman"/>
          <w:szCs w:val="20"/>
        </w:rPr>
        <w:t xml:space="preserve"> документом, </w:t>
      </w:r>
      <w:proofErr w:type="spellStart"/>
      <w:r w:rsidRPr="00D8315E">
        <w:rPr>
          <w:rFonts w:ascii="Times New Roman" w:hAnsi="Times New Roman"/>
          <w:szCs w:val="20"/>
        </w:rPr>
        <w:t>який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D8315E">
        <w:rPr>
          <w:rFonts w:ascii="Times New Roman" w:hAnsi="Times New Roman"/>
          <w:szCs w:val="20"/>
        </w:rPr>
        <w:t>п</w:t>
      </w:r>
      <w:proofErr w:type="gramEnd"/>
      <w:r w:rsidRPr="00D8315E">
        <w:rPr>
          <w:rFonts w:ascii="Times New Roman" w:hAnsi="Times New Roman"/>
          <w:szCs w:val="20"/>
        </w:rPr>
        <w:t>ідтверджує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його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походження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якість</w:t>
      </w:r>
      <w:proofErr w:type="spellEnd"/>
      <w:r w:rsidRPr="00D8315E">
        <w:rPr>
          <w:rFonts w:ascii="Times New Roman" w:hAnsi="Times New Roman"/>
          <w:szCs w:val="20"/>
        </w:rPr>
        <w:t xml:space="preserve"> та </w:t>
      </w:r>
      <w:proofErr w:type="spellStart"/>
      <w:r w:rsidRPr="00D8315E">
        <w:rPr>
          <w:rFonts w:ascii="Times New Roman" w:hAnsi="Times New Roman"/>
          <w:szCs w:val="20"/>
        </w:rPr>
        <w:t>безпеку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відповідність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державним</w:t>
      </w:r>
      <w:proofErr w:type="spellEnd"/>
      <w:r w:rsidRPr="00D8315E">
        <w:rPr>
          <w:rFonts w:ascii="Times New Roman" w:hAnsi="Times New Roman"/>
          <w:szCs w:val="20"/>
        </w:rPr>
        <w:t xml:space="preserve"> стандартам (</w:t>
      </w:r>
      <w:proofErr w:type="spellStart"/>
      <w:r w:rsidRPr="00D8315E">
        <w:rPr>
          <w:rFonts w:ascii="Times New Roman" w:hAnsi="Times New Roman"/>
          <w:szCs w:val="20"/>
        </w:rPr>
        <w:t>ґатунок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категорія</w:t>
      </w:r>
      <w:proofErr w:type="spellEnd"/>
      <w:r w:rsidRPr="00D8315E">
        <w:rPr>
          <w:rFonts w:ascii="Times New Roman" w:hAnsi="Times New Roman"/>
          <w:szCs w:val="20"/>
        </w:rPr>
        <w:t xml:space="preserve">, дата </w:t>
      </w:r>
      <w:proofErr w:type="spellStart"/>
      <w:r w:rsidRPr="00D8315E">
        <w:rPr>
          <w:rFonts w:ascii="Times New Roman" w:hAnsi="Times New Roman"/>
          <w:szCs w:val="20"/>
        </w:rPr>
        <w:t>виготовлення</w:t>
      </w:r>
      <w:proofErr w:type="spellEnd"/>
      <w:r w:rsidRPr="00D8315E">
        <w:rPr>
          <w:rFonts w:ascii="Times New Roman" w:hAnsi="Times New Roman"/>
          <w:szCs w:val="20"/>
        </w:rPr>
        <w:t xml:space="preserve"> на </w:t>
      </w:r>
      <w:proofErr w:type="spellStart"/>
      <w:r w:rsidRPr="00D8315E">
        <w:rPr>
          <w:rFonts w:ascii="Times New Roman" w:hAnsi="Times New Roman"/>
          <w:szCs w:val="20"/>
        </w:rPr>
        <w:t>підприємстві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термін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реалізації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умови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зберігання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тощо</w:t>
      </w:r>
      <w:proofErr w:type="spellEnd"/>
      <w:r w:rsidRPr="00D8315E">
        <w:rPr>
          <w:rFonts w:ascii="Times New Roman" w:hAnsi="Times New Roman"/>
          <w:szCs w:val="20"/>
        </w:rPr>
        <w:t xml:space="preserve">). </w:t>
      </w:r>
      <w:proofErr w:type="spellStart"/>
      <w:r w:rsidRPr="00D8315E">
        <w:rPr>
          <w:rFonts w:ascii="Times New Roman" w:hAnsi="Times New Roman"/>
          <w:szCs w:val="20"/>
        </w:rPr>
        <w:t>Документи</w:t>
      </w:r>
      <w:proofErr w:type="spellEnd"/>
      <w:r w:rsidRPr="00D8315E">
        <w:rPr>
          <w:rFonts w:ascii="Times New Roman" w:hAnsi="Times New Roman"/>
          <w:szCs w:val="20"/>
        </w:rPr>
        <w:t xml:space="preserve">, </w:t>
      </w:r>
      <w:proofErr w:type="spellStart"/>
      <w:r w:rsidRPr="00D8315E">
        <w:rPr>
          <w:rFonts w:ascii="Times New Roman" w:hAnsi="Times New Roman"/>
          <w:szCs w:val="20"/>
        </w:rPr>
        <w:t>що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супроводжують</w:t>
      </w:r>
      <w:proofErr w:type="spellEnd"/>
      <w:r w:rsidRPr="00D8315E">
        <w:rPr>
          <w:rFonts w:ascii="Times New Roman" w:hAnsi="Times New Roman"/>
          <w:szCs w:val="20"/>
        </w:rPr>
        <w:t xml:space="preserve"> товар та упаковка товару </w:t>
      </w:r>
      <w:proofErr w:type="spellStart"/>
      <w:r w:rsidRPr="00D8315E">
        <w:rPr>
          <w:rFonts w:ascii="Times New Roman" w:hAnsi="Times New Roman"/>
          <w:szCs w:val="20"/>
        </w:rPr>
        <w:t>повинні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містити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чітку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інформацію</w:t>
      </w:r>
      <w:proofErr w:type="spellEnd"/>
      <w:r w:rsidRPr="00D8315E">
        <w:rPr>
          <w:rFonts w:ascii="Times New Roman" w:hAnsi="Times New Roman"/>
          <w:szCs w:val="20"/>
        </w:rPr>
        <w:t xml:space="preserve"> про дату </w:t>
      </w:r>
      <w:proofErr w:type="spellStart"/>
      <w:r w:rsidRPr="00D8315E">
        <w:rPr>
          <w:rFonts w:ascii="Times New Roman" w:hAnsi="Times New Roman"/>
          <w:szCs w:val="20"/>
        </w:rPr>
        <w:t>виготовлення</w:t>
      </w:r>
      <w:proofErr w:type="spellEnd"/>
      <w:r w:rsidRPr="00D8315E">
        <w:rPr>
          <w:rFonts w:ascii="Times New Roman" w:hAnsi="Times New Roman"/>
          <w:szCs w:val="20"/>
        </w:rPr>
        <w:t xml:space="preserve"> товару.</w:t>
      </w:r>
    </w:p>
    <w:p w:rsidR="0089565A" w:rsidRPr="00385433" w:rsidRDefault="0089565A" w:rsidP="008956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0"/>
        </w:rPr>
      </w:pPr>
      <w:proofErr w:type="gramStart"/>
      <w:r w:rsidRPr="00D8315E">
        <w:rPr>
          <w:rFonts w:ascii="Times New Roman" w:hAnsi="Times New Roman"/>
          <w:szCs w:val="20"/>
        </w:rPr>
        <w:t xml:space="preserve">За </w:t>
      </w:r>
      <w:proofErr w:type="spellStart"/>
      <w:r w:rsidRPr="00D8315E">
        <w:rPr>
          <w:rFonts w:ascii="Times New Roman" w:hAnsi="Times New Roman"/>
          <w:szCs w:val="20"/>
        </w:rPr>
        <w:t>якість</w:t>
      </w:r>
      <w:proofErr w:type="spellEnd"/>
      <w:r w:rsidRPr="00D8315E">
        <w:rPr>
          <w:rFonts w:ascii="Times New Roman" w:hAnsi="Times New Roman"/>
          <w:szCs w:val="20"/>
        </w:rPr>
        <w:t xml:space="preserve"> та </w:t>
      </w:r>
      <w:proofErr w:type="spellStart"/>
      <w:r w:rsidRPr="00D8315E">
        <w:rPr>
          <w:rFonts w:ascii="Times New Roman" w:hAnsi="Times New Roman"/>
          <w:szCs w:val="20"/>
        </w:rPr>
        <w:t>безпечність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продукції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постачальник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відповідає</w:t>
      </w:r>
      <w:proofErr w:type="spellEnd"/>
      <w:r w:rsidRPr="00D8315E">
        <w:rPr>
          <w:rFonts w:ascii="Times New Roman" w:hAnsi="Times New Roman"/>
          <w:szCs w:val="20"/>
        </w:rPr>
        <w:t xml:space="preserve"> до </w:t>
      </w:r>
      <w:proofErr w:type="spellStart"/>
      <w:r w:rsidRPr="00D8315E">
        <w:rPr>
          <w:rFonts w:ascii="Times New Roman" w:hAnsi="Times New Roman"/>
          <w:szCs w:val="20"/>
        </w:rPr>
        <w:t>кінця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терміну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її</w:t>
      </w:r>
      <w:proofErr w:type="spellEnd"/>
      <w:r w:rsidRPr="00D8315E">
        <w:rPr>
          <w:rFonts w:ascii="Times New Roman" w:hAnsi="Times New Roman"/>
          <w:szCs w:val="20"/>
        </w:rPr>
        <w:t xml:space="preserve"> </w:t>
      </w:r>
      <w:proofErr w:type="spellStart"/>
      <w:r w:rsidRPr="00D8315E">
        <w:rPr>
          <w:rFonts w:ascii="Times New Roman" w:hAnsi="Times New Roman"/>
          <w:szCs w:val="20"/>
        </w:rPr>
        <w:t>використання</w:t>
      </w:r>
      <w:proofErr w:type="spellEnd"/>
      <w:r w:rsidRPr="00D8315E">
        <w:rPr>
          <w:rFonts w:ascii="Times New Roman" w:hAnsi="Times New Roman"/>
          <w:szCs w:val="20"/>
        </w:rPr>
        <w:t>.</w:t>
      </w:r>
      <w:proofErr w:type="gramEnd"/>
    </w:p>
    <w:p w:rsidR="0089565A" w:rsidRDefault="0089565A" w:rsidP="0089565A">
      <w:pPr>
        <w:pStyle w:val="a7"/>
        <w:spacing w:before="120" w:beforeAutospacing="0" w:after="120" w:afterAutospacing="0"/>
        <w:rPr>
          <w:color w:val="000000"/>
          <w:sz w:val="22"/>
        </w:rPr>
      </w:pPr>
    </w:p>
    <w:p w:rsidR="0089565A" w:rsidRPr="00570AC5" w:rsidRDefault="0089565A" w:rsidP="0089565A">
      <w:pPr>
        <w:pStyle w:val="a7"/>
        <w:rPr>
          <w:b/>
          <w:color w:val="000000"/>
          <w:szCs w:val="27"/>
        </w:rPr>
      </w:pPr>
      <w:r w:rsidRPr="00570AC5">
        <w:rPr>
          <w:b/>
          <w:color w:val="000000"/>
          <w:szCs w:val="27"/>
        </w:rPr>
        <w:t xml:space="preserve">Учасник повинен надати в електронному </w:t>
      </w:r>
      <w:r w:rsidRPr="00570AC5">
        <w:rPr>
          <w:b/>
          <w:i/>
          <w:color w:val="000000"/>
          <w:szCs w:val="27"/>
        </w:rPr>
        <w:t xml:space="preserve">(рекомендовано сканованому в форматі </w:t>
      </w:r>
      <w:proofErr w:type="spellStart"/>
      <w:r w:rsidRPr="00570AC5">
        <w:rPr>
          <w:b/>
          <w:i/>
          <w:color w:val="000000"/>
          <w:szCs w:val="27"/>
        </w:rPr>
        <w:t>рdf</w:t>
      </w:r>
      <w:proofErr w:type="spellEnd"/>
      <w:r w:rsidRPr="00570AC5">
        <w:rPr>
          <w:b/>
          <w:i/>
          <w:color w:val="000000"/>
          <w:szCs w:val="27"/>
        </w:rPr>
        <w:t xml:space="preserve"> ) </w:t>
      </w:r>
      <w:r w:rsidRPr="00570AC5">
        <w:rPr>
          <w:b/>
          <w:color w:val="000000"/>
          <w:szCs w:val="27"/>
        </w:rPr>
        <w:t>вигляді в складі своєї пропозиції наступні документи:</w:t>
      </w:r>
    </w:p>
    <w:p w:rsidR="0089565A" w:rsidRPr="00570AC5" w:rsidRDefault="0089565A" w:rsidP="0089565A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лист-згоду щодо виконання даного технічного завдання</w:t>
      </w:r>
    </w:p>
    <w:p w:rsidR="0089565A" w:rsidRPr="00570AC5" w:rsidRDefault="0089565A" w:rsidP="0089565A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гарантійний лист підтвердження можливості поставки запропонованого Товару, у кількості та в терміни, визначені цією Документацією та пропозицією Учасник</w:t>
      </w:r>
      <w:r w:rsidRPr="00570AC5">
        <w:rPr>
          <w:color w:val="000000"/>
          <w:sz w:val="22"/>
          <w:szCs w:val="22"/>
          <w:lang w:val="ru-RU"/>
        </w:rPr>
        <w:t>а</w:t>
      </w:r>
    </w:p>
    <w:p w:rsidR="0089565A" w:rsidRPr="00570AC5" w:rsidRDefault="0089565A" w:rsidP="0089565A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гарантійний лист щодо забезпечення належних умов зберігання та транспортування товару</w:t>
      </w:r>
    </w:p>
    <w:p w:rsidR="0089565A" w:rsidRPr="00570AC5" w:rsidRDefault="0089565A" w:rsidP="0089565A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</w:t>
      </w:r>
      <w:proofErr w:type="spellStart"/>
      <w:r w:rsidRPr="00570AC5">
        <w:rPr>
          <w:color w:val="000000"/>
          <w:sz w:val="22"/>
          <w:szCs w:val="22"/>
        </w:rPr>
        <w:t>скан-копії</w:t>
      </w:r>
      <w:proofErr w:type="spellEnd"/>
      <w:r w:rsidRPr="00570AC5">
        <w:rPr>
          <w:color w:val="000000"/>
          <w:sz w:val="22"/>
          <w:szCs w:val="22"/>
        </w:rPr>
        <w:t xml:space="preserve"> медичних книжок працівників ,які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</w:t>
      </w:r>
    </w:p>
    <w:p w:rsidR="0089565A" w:rsidRPr="00570AC5" w:rsidRDefault="0089565A" w:rsidP="0089565A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570AC5">
        <w:rPr>
          <w:sz w:val="22"/>
          <w:szCs w:val="22"/>
        </w:rPr>
        <w:t xml:space="preserve">-  якісне посвідчення на запропонований товар та/або </w:t>
      </w:r>
      <w:r w:rsidRPr="00570AC5">
        <w:rPr>
          <w:color w:val="000000"/>
          <w:sz w:val="22"/>
          <w:szCs w:val="22"/>
        </w:rPr>
        <w:t>посвідчення/декларація виробника про якість та/або санітарно-гігієнічні висновки тощо, та/або іншим документальним підтвердженням якості та безпеки товару.</w:t>
      </w:r>
    </w:p>
    <w:p w:rsidR="00A352DB" w:rsidRDefault="00A352DB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A352D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CC" w:rsidRDefault="00D97ACC" w:rsidP="009172BD">
      <w:pPr>
        <w:spacing w:after="0" w:line="240" w:lineRule="auto"/>
      </w:pPr>
      <w:r>
        <w:separator/>
      </w:r>
    </w:p>
  </w:endnote>
  <w:endnote w:type="continuationSeparator" w:id="0">
    <w:p w:rsidR="00D97ACC" w:rsidRDefault="00D97AC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CC" w:rsidRDefault="00D97ACC" w:rsidP="009172BD">
      <w:pPr>
        <w:spacing w:after="0" w:line="240" w:lineRule="auto"/>
      </w:pPr>
      <w:r>
        <w:separator/>
      </w:r>
    </w:p>
  </w:footnote>
  <w:footnote w:type="continuationSeparator" w:id="0">
    <w:p w:rsidR="00D97ACC" w:rsidRDefault="00D97AC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47D9"/>
    <w:rsid w:val="001E392A"/>
    <w:rsid w:val="002058A3"/>
    <w:rsid w:val="002D314E"/>
    <w:rsid w:val="002E6BAD"/>
    <w:rsid w:val="002F3417"/>
    <w:rsid w:val="00317500"/>
    <w:rsid w:val="00335FEA"/>
    <w:rsid w:val="00356ADF"/>
    <w:rsid w:val="003B2047"/>
    <w:rsid w:val="003C5E33"/>
    <w:rsid w:val="00401FA9"/>
    <w:rsid w:val="00406FE1"/>
    <w:rsid w:val="00540A05"/>
    <w:rsid w:val="00582378"/>
    <w:rsid w:val="00582F61"/>
    <w:rsid w:val="00592B3A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E7860"/>
    <w:rsid w:val="00906F8A"/>
    <w:rsid w:val="009172BD"/>
    <w:rsid w:val="009635B9"/>
    <w:rsid w:val="00A352DB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23C91"/>
    <w:rsid w:val="00D57427"/>
    <w:rsid w:val="00D753BE"/>
    <w:rsid w:val="00D97ACC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4699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2024-01-12T07:03:00Z</cp:lastPrinted>
  <dcterms:created xsi:type="dcterms:W3CDTF">2023-06-29T12:33:00Z</dcterms:created>
  <dcterms:modified xsi:type="dcterms:W3CDTF">2024-02-07T12:53:00Z</dcterms:modified>
</cp:coreProperties>
</file>