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75" w:rsidRDefault="00DD0E4D" w:rsidP="00DD0E4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E4D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D0E4D" w:rsidRDefault="00DD0E4D" w:rsidP="00DD0E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0E4D">
        <w:rPr>
          <w:rFonts w:ascii="Times New Roman" w:hAnsi="Times New Roman" w:cs="Times New Roman"/>
          <w:sz w:val="28"/>
          <w:szCs w:val="28"/>
        </w:rPr>
        <w:t>Закупівля</w:t>
      </w:r>
    </w:p>
    <w:p w:rsidR="00DD0E4D" w:rsidRPr="00DD0E4D" w:rsidRDefault="00DD0E4D" w:rsidP="00DD0E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0E4D">
        <w:rPr>
          <w:rFonts w:ascii="Times New Roman" w:hAnsi="Times New Roman" w:cs="Times New Roman"/>
          <w:sz w:val="28"/>
          <w:szCs w:val="28"/>
        </w:rPr>
        <w:t>UA-2020-12-29-006675-c</w:t>
      </w:r>
    </w:p>
    <w:p w:rsidR="00DD0E4D" w:rsidRDefault="00DD0E4D" w:rsidP="00DD0E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D0E4D">
        <w:rPr>
          <w:rFonts w:ascii="Times New Roman" w:hAnsi="Times New Roman" w:cs="Times New Roman"/>
          <w:sz w:val="28"/>
          <w:szCs w:val="28"/>
        </w:rPr>
        <w:t>Продукція борошномельно-круп'яної промисловості (В асортименті: борошно пшеничне в/г, гречані крупи, рис, ячмінні крупи, вівсяні пластівці, пшеничні крупи, перлові крупи, пшоняні крупи)</w:t>
      </w:r>
    </w:p>
    <w:p w:rsidR="00DD0E4D" w:rsidRDefault="00DD0E4D" w:rsidP="00FE23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Стрижавський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дитячий будинок інтернат є стаціонарна соціально-медична установа, призначення для тимчасового або постійного перебування  або проживання дітей з інвалідністю віком від 4 до 18 років та осіб з інвалідністю віком до </w:t>
      </w:r>
      <w:r w:rsidR="00FE234B">
        <w:rPr>
          <w:rFonts w:ascii="Times New Roman" w:hAnsi="Times New Roman" w:cs="Times New Roman"/>
          <w:sz w:val="28"/>
          <w:szCs w:val="28"/>
        </w:rPr>
        <w:t>35 років з порушенням фізичного</w:t>
      </w:r>
      <w:r>
        <w:rPr>
          <w:rFonts w:ascii="Times New Roman" w:hAnsi="Times New Roman" w:cs="Times New Roman"/>
          <w:sz w:val="28"/>
          <w:szCs w:val="28"/>
        </w:rPr>
        <w:t>, інтелектуального розвитку та фізичними розладами</w:t>
      </w:r>
      <w:r w:rsidR="00FE234B">
        <w:rPr>
          <w:rFonts w:ascii="Times New Roman" w:hAnsi="Times New Roman" w:cs="Times New Roman"/>
          <w:sz w:val="28"/>
          <w:szCs w:val="28"/>
        </w:rPr>
        <w:t>, які за станом здоров’я потребують стороннього догляду, медичної допомоги, комплексу реабілітаційних заходів тощо. Вихованцям та підопічним інтернату, планова кількість яких сягає</w:t>
      </w:r>
      <w:r>
        <w:rPr>
          <w:rFonts w:ascii="Times New Roman" w:hAnsi="Times New Roman" w:cs="Times New Roman"/>
          <w:sz w:val="28"/>
          <w:szCs w:val="28"/>
        </w:rPr>
        <w:t xml:space="preserve"> 155 </w:t>
      </w:r>
      <w:r w:rsidR="00FE234B">
        <w:rPr>
          <w:rFonts w:ascii="Times New Roman" w:hAnsi="Times New Roman" w:cs="Times New Roman"/>
          <w:sz w:val="28"/>
          <w:szCs w:val="28"/>
        </w:rPr>
        <w:t>осіб – клієнтів відповідно до встановлених норм забезпечується раціональним не менше ніж чотириразовим харчуванням, у тому числі дієтичним, з урахуванням віку і стану здоров’я клієнтів у межах натуральних норм харчування. Відповідно яких б</w:t>
      </w:r>
      <w:r w:rsidR="002032BF">
        <w:rPr>
          <w:rFonts w:ascii="Times New Roman" w:hAnsi="Times New Roman" w:cs="Times New Roman"/>
          <w:sz w:val="28"/>
          <w:szCs w:val="28"/>
        </w:rPr>
        <w:t>уло розроблено десятиденне меню та відповідно річна потреба в продуктах харчування і заплановані обсяги закупівель.</w:t>
      </w:r>
    </w:p>
    <w:tbl>
      <w:tblPr>
        <w:tblpPr w:leftFromText="180" w:rightFromText="180" w:vertAnchor="text" w:horzAnchor="margin" w:tblpXSpec="center" w:tblpY="189"/>
        <w:tblW w:w="7905" w:type="dxa"/>
        <w:tblLayout w:type="fixed"/>
        <w:tblLook w:val="0000"/>
      </w:tblPr>
      <w:tblGrid>
        <w:gridCol w:w="283"/>
        <w:gridCol w:w="251"/>
        <w:gridCol w:w="600"/>
        <w:gridCol w:w="6696"/>
        <w:gridCol w:w="75"/>
      </w:tblGrid>
      <w:tr w:rsidR="002032BF" w:rsidRPr="0020590C" w:rsidTr="00E5253A">
        <w:trPr>
          <w:gridAfter w:val="1"/>
          <w:wAfter w:w="75" w:type="dxa"/>
          <w:cantSplit/>
          <w:trHeight w:val="1125"/>
        </w:trPr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32BF" w:rsidRPr="00E5253A" w:rsidRDefault="002032BF" w:rsidP="00E5253A">
            <w:pPr>
              <w:tabs>
                <w:tab w:val="left" w:pos="34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53A">
              <w:rPr>
                <w:rFonts w:ascii="Times New Roman" w:hAnsi="Times New Roman" w:cs="Times New Roman"/>
                <w:b/>
                <w:sz w:val="28"/>
                <w:szCs w:val="28"/>
              </w:rPr>
              <w:t>Назва товару</w:t>
            </w:r>
            <w:r w:rsidR="00E5253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253A" w:rsidRPr="00E525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253A" w:rsidRPr="00DD0E4D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205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2BF" w:rsidRDefault="002032BF" w:rsidP="00E5253A">
            <w:pPr>
              <w:tabs>
                <w:tab w:val="left" w:pos="-284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90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Крупа ячмінна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400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4524:2006. Крупа ячмінна, чиста без стороннього запаху, суха вологість не повинна перевищувати норм. Без ГМО.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рр.</w:t>
            </w:r>
          </w:p>
          <w:p w:rsidR="002032BF" w:rsidRPr="0020590C" w:rsidRDefault="002032BF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3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032BF" w:rsidRPr="002032BF" w:rsidRDefault="002032BF" w:rsidP="00E5253A">
            <w:pPr>
              <w:tabs>
                <w:tab w:val="left" w:pos="-284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Пшоно – 300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1055:2006. Пшоно шліфоване – ядро проса, звільнене не тільки від квіткових плівок, але також від плодових і насіннєвих оболонок, зародка і частково від алейронового шару. Пшоно має злегка шорстку поверхню зерен і поглиблення на місці зародка. Пшоно повинно мати жовтий колір різних відтінків, бути чистим, сухим, без затхлості та плісняви, без сторонніх запахів. Без ГМО.  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345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2032BF" w:rsidRPr="0020590C" w:rsidRDefault="002032BF" w:rsidP="00E5253A">
            <w:pPr>
              <w:tabs>
                <w:tab w:val="left" w:pos="-284"/>
              </w:tabs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32BF" w:rsidRPr="0020590C" w:rsidTr="00E5253A">
        <w:trPr>
          <w:cantSplit/>
          <w:trHeight w:val="271"/>
        </w:trPr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</w:tcPr>
          <w:p w:rsidR="002032BF" w:rsidRPr="0020590C" w:rsidRDefault="002032BF" w:rsidP="00E5253A">
            <w:pPr>
              <w:tabs>
                <w:tab w:val="left" w:pos="-284"/>
              </w:tabs>
              <w:ind w:right="-216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spacing w:after="0"/>
              <w:ind w:right="-2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Пшоно – 300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1055:2006. Пшоно шліфоване – ядро проса, звільнене не тільки від квіткових плівок, але також від плодових і насіннєвих оболонок, зародка і частково від алейронового шару. Пшоно має злегка шорстку поверхню зерен і поглиблення на місці зародка. Пшоно повинно мати жовтий колір різних відтінків, бути чистим, сухим, без затхлості та плісняви, без сторонніх запахів. Без ГМО.  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032BF" w:rsidRPr="0020590C" w:rsidRDefault="002032BF" w:rsidP="00E5253A">
            <w:pPr>
              <w:tabs>
                <w:tab w:val="left" w:pos="-284"/>
              </w:tabs>
              <w:snapToGrid w:val="0"/>
              <w:ind w:right="-2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Крупа пшенична – 400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4524:2006. Крупа пшенична, чиста без стороннього запаху, суха вологість не повинна перевищувати норм. Без ГМО.  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</w:t>
            </w:r>
            <w:proofErr w:type="spellEnd"/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277"/>
        </w:trPr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Крупа перлова – 300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4524:2006. Крупа перлова, цільне ядро без стороннього запаху, суха вологість не повинна перевищувати норм. Без ГМО.  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</w:t>
            </w:r>
            <w:proofErr w:type="spellEnd"/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266"/>
        </w:trPr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Крупа вівсяна – 400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1055:2006 повинні  мати білий колір з кремовим чи жовтим відтінком , притаманний  смак та запах , бути чистими, сухими, без затхлості та плісняви. Без ГМО.  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</w:t>
            </w:r>
            <w:proofErr w:type="spellEnd"/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271"/>
        </w:trPr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Крупа гречана – 700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4524:2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006. Крупа гречана,  прожарена,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цільне ядро без стороннього запаху, суха, вологість не повинна перевищувати норм. Має бути чистою, сухою, без затхлості та плісняви. Доброякісні ядра мають складати не менше 99,7 %.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</w:t>
            </w:r>
            <w:proofErr w:type="spellEnd"/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32BF" w:rsidRPr="0020590C" w:rsidTr="00E5253A">
        <w:trPr>
          <w:gridAfter w:val="1"/>
          <w:wAfter w:w="75" w:type="dxa"/>
          <w:cantSplit/>
          <w:trHeight w:val="268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32BF" w:rsidRPr="0020590C" w:rsidRDefault="002032BF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Крупа рисова – 900 кг. 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 до ДСТУ 1055:2006. Рис довгий або круглий. Зерна рису цілі, напівпрозорого кольору. Смак і запах зерен характерний для рису. Має бути чистим, сухим, без затхлості та плісняви, без сторонніх запахів. Без ГМО.   Дата виготовлення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20-2021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>рр.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>Належне</w:t>
            </w:r>
            <w:proofErr w:type="spellEnd"/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фасування ( нетто від 1до 10 кг в поліпропіленові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5253A" w:rsidRPr="0020590C" w:rsidTr="00E5253A">
        <w:trPr>
          <w:gridAfter w:val="1"/>
          <w:wAfter w:w="75" w:type="dxa"/>
          <w:cantSplit/>
          <w:trHeight w:val="259"/>
        </w:trPr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3A" w:rsidRPr="0020590C" w:rsidRDefault="00E5253A" w:rsidP="00E5253A">
            <w:pPr>
              <w:tabs>
                <w:tab w:val="left" w:pos="-284"/>
              </w:tabs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Борошно пшеничне вищого ґатунку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22 000 кг;</w:t>
            </w:r>
            <w:r w:rsidRPr="00205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без сторонніх домішок, колір білий, не збите, не тухле.. Вироблено в Україні ДСТУ 46.004-99  </w:t>
            </w:r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Належне фасування ( нетто від 1до 10 кг в поліпропіленові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бумажні</w:t>
            </w:r>
            <w:proofErr w:type="spellEnd"/>
            <w:r w:rsidRPr="002430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мішки ), яке відповідає характеру товару і захищає від пошкоджень під час транспортування (доставки)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5253A" w:rsidRPr="0020590C" w:rsidTr="00E5253A">
        <w:trPr>
          <w:gridAfter w:val="1"/>
          <w:wAfter w:w="75" w:type="dxa"/>
          <w:cantSplit/>
          <w:trHeight w:val="259"/>
        </w:trPr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3A" w:rsidRPr="00E5253A" w:rsidRDefault="00E5253A" w:rsidP="00E5253A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E4D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</w:t>
            </w:r>
          </w:p>
        </w:tc>
      </w:tr>
      <w:tr w:rsidR="00E5253A" w:rsidRPr="0020590C" w:rsidTr="00E5253A">
        <w:trPr>
          <w:gridAfter w:val="1"/>
          <w:wAfter w:w="75" w:type="dxa"/>
          <w:cantSplit/>
          <w:trHeight w:val="259"/>
        </w:trPr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3A" w:rsidRPr="00E5253A" w:rsidRDefault="00E5253A" w:rsidP="009F722F">
            <w:pPr>
              <w:tabs>
                <w:tab w:val="left" w:pos="-284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53A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Розрахунок здійснено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підставі аналізу ринку, отримавши відомості щодо вартості товарів та послуг у мережах Інтернету та сайтах виробників та постачальників п</w:t>
            </w:r>
            <w:r w:rsidRPr="00E5253A">
              <w:rPr>
                <w:rFonts w:ascii="Times New Roman" w:hAnsi="Times New Roman"/>
                <w:sz w:val="24"/>
                <w:szCs w:val="24"/>
                <w:lang w:eastAsia="ru-RU"/>
              </w:rPr>
              <w:t>родукці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ї</w:t>
            </w:r>
            <w:r w:rsidRPr="00E525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борошномельно-круп'яної промисловості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 електронних каталогах та електронній системі закупівель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взяті до уваги індекс підняття цін на бакалію на сайті статистики</w:t>
            </w:r>
            <w:r w:rsidR="006D0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722F" w:rsidRPr="009F7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відносно минулого року</w:t>
            </w:r>
            <w:r w:rsidR="009F72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0264">
              <w:rPr>
                <w:rFonts w:ascii="Times New Roman" w:hAnsi="Times New Roman"/>
                <w:sz w:val="24"/>
                <w:szCs w:val="24"/>
                <w:lang w:eastAsia="ru-RU"/>
              </w:rPr>
              <w:t>та на сайті Міністерства фінансів на поточну дату</w:t>
            </w:r>
            <w:r w:rsidR="009F722F">
              <w:t xml:space="preserve"> </w:t>
            </w:r>
            <w:r w:rsidR="006D0264">
              <w:t>(</w:t>
            </w:r>
            <w:hyperlink r:id="rId4" w:history="1">
              <w:r w:rsidR="006D0264" w:rsidRPr="000F4E51">
                <w:rPr>
                  <w:rStyle w:val="a3"/>
                  <w:rFonts w:ascii="Times New Roman" w:hAnsi="Times New Roman"/>
                  <w:sz w:val="24"/>
                  <w:szCs w:val="24"/>
                  <w:lang w:eastAsia="ru-RU"/>
                </w:rPr>
                <w:t>https://index.minfin.com.ua</w:t>
              </w:r>
            </w:hyperlink>
            <w:r w:rsidR="006D0264">
              <w:rPr>
                <w:rFonts w:ascii="Times New Roman" w:hAnsi="Times New Roman"/>
                <w:sz w:val="24"/>
                <w:szCs w:val="24"/>
                <w:lang w:eastAsia="ru-RU"/>
              </w:rPr>
              <w:t>) - поточні середні ціни на певні продукти, а саме крупи та борошно.</w:t>
            </w:r>
          </w:p>
        </w:tc>
      </w:tr>
    </w:tbl>
    <w:p w:rsidR="00DD0E4D" w:rsidRPr="00DD0E4D" w:rsidRDefault="00DD0E4D" w:rsidP="00DD0E4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D0E4D" w:rsidRPr="00DD0E4D" w:rsidSect="006744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0E4D"/>
    <w:rsid w:val="002032BF"/>
    <w:rsid w:val="00674475"/>
    <w:rsid w:val="006D0264"/>
    <w:rsid w:val="009F722F"/>
    <w:rsid w:val="00DD0E4D"/>
    <w:rsid w:val="00E5253A"/>
    <w:rsid w:val="00FE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2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.minfin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3654</Words>
  <Characters>2084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4</cp:revision>
  <dcterms:created xsi:type="dcterms:W3CDTF">2021-01-11T11:43:00Z</dcterms:created>
  <dcterms:modified xsi:type="dcterms:W3CDTF">2021-01-12T06:45:00Z</dcterms:modified>
</cp:coreProperties>
</file>