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3B1A21" w:rsidRPr="003B1A21">
        <w:rPr>
          <w:b/>
          <w:i/>
        </w:rPr>
        <w:t>Светри(Класифікатор ДК 021:2015 (CPV): 18230000-0 Одяг верхній, різний)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3B1A21" w:rsidP="009172BD">
      <w:pPr>
        <w:rPr>
          <w:i/>
        </w:rPr>
      </w:pPr>
      <w:r w:rsidRPr="003B1A21">
        <w:rPr>
          <w:i/>
        </w:rPr>
        <w:t>Светри(Класифікатор ДК 021:2015 (CPV): 18230000-0 Одяг верхній, різний)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3B1A21" w:rsidP="009172BD">
      <w:pPr>
        <w:rPr>
          <w:i/>
        </w:rPr>
      </w:pPr>
      <w:r w:rsidRPr="003B1A21">
        <w:rPr>
          <w:b/>
          <w:i/>
        </w:rPr>
        <w:t>UA-2024-03-01-008237-a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3B1A21">
        <w:rPr>
          <w:b/>
        </w:rPr>
        <w:t>237 475</w:t>
      </w:r>
      <w:r w:rsidR="003B2047" w:rsidRPr="003B2047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Default="0031499A" w:rsidP="0031499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3B1A21" w:rsidRDefault="003B1A21" w:rsidP="003B1A21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</w:pPr>
      <w:r w:rsidRPr="00D54E45"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  <w:t>Светри(Класифікатор ДК 021:2015 (CPV): 18230000-0 Одяг верхній, різний</w:t>
      </w:r>
      <w:r w:rsidRPr="00F24B0B"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  <w:t>)</w:t>
      </w:r>
    </w:p>
    <w:p w:rsidR="003B1A21" w:rsidRPr="00155F43" w:rsidRDefault="003B1A21" w:rsidP="003B1A21">
      <w:pPr>
        <w:rPr>
          <w:rFonts w:ascii="Times New Roman" w:hAnsi="Times New Roman"/>
          <w:sz w:val="20"/>
          <w:szCs w:val="20"/>
        </w:rPr>
      </w:pPr>
      <w:r w:rsidRPr="00155F43">
        <w:rPr>
          <w:rFonts w:ascii="Times New Roman" w:hAnsi="Times New Roman"/>
          <w:sz w:val="20"/>
          <w:szCs w:val="20"/>
        </w:rPr>
        <w:t>1. Строк поставки товару:  по  31.12.2024 р.</w:t>
      </w:r>
    </w:p>
    <w:p w:rsidR="003B1A21" w:rsidRPr="00155F43" w:rsidRDefault="003B1A21" w:rsidP="003B1A21">
      <w:pPr>
        <w:rPr>
          <w:rFonts w:ascii="Times New Roman" w:hAnsi="Times New Roman"/>
          <w:b/>
          <w:sz w:val="20"/>
          <w:szCs w:val="20"/>
        </w:rPr>
      </w:pPr>
      <w:r w:rsidRPr="00155F43">
        <w:rPr>
          <w:rFonts w:ascii="Times New Roman" w:hAnsi="Times New Roman"/>
          <w:sz w:val="20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155F43">
        <w:rPr>
          <w:rFonts w:ascii="Times New Roman" w:hAnsi="Times New Roman"/>
          <w:sz w:val="20"/>
          <w:szCs w:val="20"/>
        </w:rPr>
        <w:t>смт</w:t>
      </w:r>
      <w:proofErr w:type="spellEnd"/>
      <w:r w:rsidRPr="00155F4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5F43">
        <w:rPr>
          <w:rFonts w:ascii="Times New Roman" w:hAnsi="Times New Roman"/>
          <w:sz w:val="20"/>
          <w:szCs w:val="20"/>
        </w:rPr>
        <w:t>Стрижавка</w:t>
      </w:r>
      <w:proofErr w:type="spellEnd"/>
      <w:r w:rsidRPr="00155F43">
        <w:rPr>
          <w:rFonts w:ascii="Times New Roman" w:hAnsi="Times New Roman"/>
          <w:sz w:val="20"/>
          <w:szCs w:val="20"/>
        </w:rPr>
        <w:t xml:space="preserve">, вул. </w:t>
      </w:r>
      <w:proofErr w:type="spellStart"/>
      <w:r w:rsidRPr="00155F43">
        <w:rPr>
          <w:rFonts w:ascii="Times New Roman" w:hAnsi="Times New Roman"/>
          <w:sz w:val="20"/>
          <w:szCs w:val="20"/>
        </w:rPr>
        <w:t>Новосільська</w:t>
      </w:r>
      <w:proofErr w:type="spellEnd"/>
      <w:r w:rsidRPr="00155F43">
        <w:rPr>
          <w:rFonts w:ascii="Times New Roman" w:hAnsi="Times New Roman"/>
          <w:sz w:val="20"/>
          <w:szCs w:val="20"/>
        </w:rPr>
        <w:t>, 39.</w:t>
      </w:r>
      <w:r w:rsidRPr="00155F43">
        <w:rPr>
          <w:rFonts w:ascii="Times New Roman" w:hAnsi="Times New Roman"/>
          <w:b/>
          <w:sz w:val="20"/>
          <w:szCs w:val="20"/>
        </w:rPr>
        <w:t xml:space="preserve"> </w:t>
      </w:r>
    </w:p>
    <w:p w:rsidR="003B1A21" w:rsidRDefault="003B1A21" w:rsidP="003B1A21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І.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037"/>
        <w:gridCol w:w="2183"/>
        <w:gridCol w:w="1144"/>
        <w:gridCol w:w="1275"/>
      </w:tblGrid>
      <w:tr w:rsidR="003B1A21" w:rsidRPr="00C37718" w:rsidTr="00E22C7A">
        <w:trPr>
          <w:trHeight w:val="1020"/>
        </w:trPr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377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Найменування товару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37718">
              <w:rPr>
                <w:rFonts w:ascii="Times New Roman" w:hAnsi="Times New Roman"/>
                <w:b/>
                <w:sz w:val="24"/>
                <w:szCs w:val="24"/>
              </w:rPr>
              <w:t>Розміри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377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Одиниці виміру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377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3B1A21" w:rsidRPr="00C37718" w:rsidTr="00E22C7A">
        <w:trPr>
          <w:trHeight w:val="5246"/>
        </w:trPr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21" w:rsidRPr="00C37718" w:rsidRDefault="003B1A21" w:rsidP="00E22C7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718">
              <w:rPr>
                <w:rFonts w:ascii="Times New Roman" w:hAnsi="Times New Roman"/>
                <w:b/>
              </w:rPr>
              <w:t xml:space="preserve">Светри (джемпера) жіночі </w:t>
            </w:r>
          </w:p>
          <w:p w:rsidR="003B1A21" w:rsidRPr="00C37718" w:rsidRDefault="003B1A21" w:rsidP="00E22C7A">
            <w:pPr>
              <w:jc w:val="both"/>
              <w:rPr>
                <w:rFonts w:ascii="Times New Roman" w:hAnsi="Times New Roman"/>
              </w:rPr>
            </w:pPr>
            <w:r w:rsidRPr="00C37718">
              <w:rPr>
                <w:rFonts w:ascii="Times New Roman" w:hAnsi="Times New Roman"/>
              </w:rPr>
              <w:t xml:space="preserve">Светр жіночий зимовий в’язаний </w:t>
            </w:r>
            <w:r>
              <w:rPr>
                <w:rFonts w:ascii="Times New Roman" w:hAnsi="Times New Roman"/>
              </w:rPr>
              <w:t xml:space="preserve">напівшерстяний </w:t>
            </w:r>
            <w:r w:rsidRPr="00C37718">
              <w:rPr>
                <w:rFonts w:ascii="Times New Roman" w:hAnsi="Times New Roman"/>
              </w:rPr>
              <w:t xml:space="preserve">(машинна в’язка) молодіжного фасону, бажано темних кольорів, можливі яскраві окрім білих. Горловина округлої або V подібної форми можливий </w:t>
            </w:r>
            <w:proofErr w:type="spellStart"/>
            <w:r w:rsidRPr="00C37718">
              <w:rPr>
                <w:rFonts w:ascii="Times New Roman" w:hAnsi="Times New Roman"/>
              </w:rPr>
              <w:t>дов’яз</w:t>
            </w:r>
            <w:proofErr w:type="spellEnd"/>
            <w:r w:rsidRPr="00C37718">
              <w:rPr>
                <w:rFonts w:ascii="Times New Roman" w:hAnsi="Times New Roman"/>
              </w:rPr>
              <w:t xml:space="preserve"> під горло. Виготовленні з якісної натуральної нитки без використання синтетичних волокон, яка стійка до скочування, розтяжок та з часом не міняє свою форму.</w:t>
            </w:r>
          </w:p>
          <w:p w:rsidR="003B1A21" w:rsidRPr="00C37718" w:rsidRDefault="003B1A21" w:rsidP="00E22C7A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37718">
              <w:rPr>
                <w:rFonts w:ascii="Times New Roman" w:hAnsi="Times New Roman"/>
              </w:rPr>
              <w:t>Сезон: Зима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3B1A21" w:rsidRPr="00C37718" w:rsidTr="00E22C7A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b/>
                      <w:bCs/>
                      <w:sz w:val="20"/>
                    </w:rPr>
                    <w:t>Жіночі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 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b/>
                      <w:bCs/>
                      <w:sz w:val="20"/>
                    </w:rPr>
                    <w:t>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4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12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20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33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23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10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10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b/>
                      <w:bCs/>
                      <w:sz w:val="20"/>
                    </w:rPr>
                    <w:t>118</w:t>
                  </w:r>
                </w:p>
              </w:tc>
            </w:tr>
          </w:tbl>
          <w:p w:rsidR="003B1A21" w:rsidRPr="00C37718" w:rsidRDefault="003B1A21" w:rsidP="00E22C7A">
            <w:pPr>
              <w:rPr>
                <w:rFonts w:ascii="Times New Roman" w:hAnsi="Times New Roman"/>
                <w:b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A21" w:rsidRPr="00C37718" w:rsidRDefault="003B1A21" w:rsidP="00E22C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B1A21" w:rsidRPr="00C37718" w:rsidRDefault="003B1A21" w:rsidP="00E22C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1A21" w:rsidRPr="00C37718" w:rsidRDefault="003B1A21" w:rsidP="00E22C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1A21" w:rsidRPr="00C37718" w:rsidRDefault="003B1A21" w:rsidP="00E22C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1A21" w:rsidRPr="00C37718" w:rsidRDefault="003B1A21" w:rsidP="00E22C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1A21" w:rsidRPr="00C37718" w:rsidRDefault="003B1A21" w:rsidP="00E22C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1A21" w:rsidRPr="00C37718" w:rsidRDefault="003B1A21" w:rsidP="00E22C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1A21" w:rsidRPr="00C37718" w:rsidRDefault="003B1A21" w:rsidP="00E22C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1A21" w:rsidRPr="00C37718" w:rsidRDefault="003B1A21" w:rsidP="00E22C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1A21" w:rsidRPr="00C37718" w:rsidRDefault="003B1A21" w:rsidP="00E22C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1A21" w:rsidRPr="00C37718" w:rsidRDefault="003B1A21" w:rsidP="00E22C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1A21" w:rsidRPr="00C37718" w:rsidRDefault="003B1A21" w:rsidP="00E22C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1A21" w:rsidRPr="00C37718" w:rsidRDefault="003B1A21" w:rsidP="00E22C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1A21" w:rsidRPr="00C37718" w:rsidRDefault="003B1A21" w:rsidP="00E22C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71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  <w:p w:rsidR="003B1A21" w:rsidRPr="00C37718" w:rsidRDefault="003B1A21" w:rsidP="00E22C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3B1A21" w:rsidRPr="00C37718" w:rsidRDefault="003B1A21" w:rsidP="00E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3771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295</w:t>
            </w:r>
          </w:p>
        </w:tc>
      </w:tr>
      <w:tr w:rsidR="003B1A21" w:rsidRPr="00C37718" w:rsidTr="00E22C7A">
        <w:trPr>
          <w:trHeight w:val="228"/>
        </w:trPr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B1A21" w:rsidRPr="00C37718" w:rsidRDefault="003B1A21" w:rsidP="00E22C7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718">
              <w:rPr>
                <w:rFonts w:ascii="Times New Roman" w:hAnsi="Times New Roman"/>
                <w:b/>
              </w:rPr>
              <w:t xml:space="preserve">Светри (джемпера) чоловічі </w:t>
            </w:r>
          </w:p>
          <w:p w:rsidR="003B1A21" w:rsidRPr="00C37718" w:rsidRDefault="003B1A21" w:rsidP="00E22C7A">
            <w:pPr>
              <w:jc w:val="both"/>
              <w:rPr>
                <w:rFonts w:ascii="Times New Roman" w:hAnsi="Times New Roman"/>
              </w:rPr>
            </w:pPr>
            <w:r w:rsidRPr="00C37718">
              <w:rPr>
                <w:rFonts w:ascii="Times New Roman" w:hAnsi="Times New Roman"/>
              </w:rPr>
              <w:t xml:space="preserve">Светр чоловічий зимовий в’язаний </w:t>
            </w:r>
            <w:r>
              <w:rPr>
                <w:rFonts w:ascii="Times New Roman" w:hAnsi="Times New Roman"/>
              </w:rPr>
              <w:t xml:space="preserve">напівшерстяний </w:t>
            </w:r>
            <w:r w:rsidRPr="00C37718">
              <w:rPr>
                <w:rFonts w:ascii="Times New Roman" w:hAnsi="Times New Roman"/>
              </w:rPr>
              <w:t xml:space="preserve">(машинна в’язка) молодіжного фасону, темних кольорів. Горловина округлої або V подібної форми можливий </w:t>
            </w:r>
            <w:proofErr w:type="spellStart"/>
            <w:r w:rsidRPr="00C37718">
              <w:rPr>
                <w:rFonts w:ascii="Times New Roman" w:hAnsi="Times New Roman"/>
              </w:rPr>
              <w:t>дов’яз</w:t>
            </w:r>
            <w:proofErr w:type="spellEnd"/>
            <w:r w:rsidRPr="00C37718">
              <w:rPr>
                <w:rFonts w:ascii="Times New Roman" w:hAnsi="Times New Roman"/>
              </w:rPr>
              <w:t xml:space="preserve"> під горло. Виготовленні з якісної натуральної нитки без використання синтетичних волокон яка стійка до скочування, розтяжок та з часом не міняє свою форму.</w:t>
            </w:r>
          </w:p>
          <w:p w:rsidR="003B1A21" w:rsidRPr="00C37718" w:rsidRDefault="003B1A21" w:rsidP="00E22C7A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37718">
              <w:rPr>
                <w:rFonts w:ascii="Times New Roman" w:hAnsi="Times New Roman"/>
              </w:rPr>
              <w:t>Сезон: Зима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tbl>
            <w:tblPr>
              <w:tblW w:w="1960" w:type="dxa"/>
              <w:tblLook w:val="04A0" w:firstRow="1" w:lastRow="0" w:firstColumn="1" w:lastColumn="0" w:noHBand="0" w:noVBand="1"/>
            </w:tblPr>
            <w:tblGrid>
              <w:gridCol w:w="1007"/>
              <w:gridCol w:w="960"/>
            </w:tblGrid>
            <w:tr w:rsidR="003B1A21" w:rsidRPr="00C37718" w:rsidTr="00E22C7A">
              <w:trPr>
                <w:trHeight w:val="300"/>
              </w:trPr>
              <w:tc>
                <w:tcPr>
                  <w:tcW w:w="1000" w:type="dxa"/>
                  <w:tcBorders>
                    <w:bottom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rPr>
                      <w:rFonts w:ascii="Times New Roman" w:hAnsi="Times New Roman"/>
                      <w:b/>
                      <w:color w:val="000000"/>
                      <w:sz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Ч</w:t>
                  </w:r>
                  <w:r w:rsidRPr="00C37718">
                    <w:rPr>
                      <w:rFonts w:ascii="Times New Roman" w:hAnsi="Times New Roman"/>
                      <w:b/>
                      <w:sz w:val="20"/>
                    </w:rPr>
                    <w:t>оловічі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rPr>
                      <w:rFonts w:ascii="Times New Roman" w:hAnsi="Times New Roman"/>
                      <w:b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b/>
                      <w:sz w:val="20"/>
                    </w:rPr>
                    <w:t> </w:t>
                  </w:r>
                </w:p>
              </w:tc>
            </w:tr>
            <w:tr w:rsidR="003B1A21" w:rsidRPr="00C37718" w:rsidTr="00E22C7A">
              <w:trPr>
                <w:trHeight w:val="262"/>
              </w:trPr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42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8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17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35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45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40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10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10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lastRenderedPageBreak/>
                    <w:t>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sz w:val="20"/>
                    </w:rPr>
                    <w:t>10</w:t>
                  </w:r>
                </w:p>
              </w:tc>
            </w:tr>
            <w:tr w:rsidR="003B1A21" w:rsidRPr="00C37718" w:rsidTr="00E22C7A">
              <w:trPr>
                <w:trHeight w:val="30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val="ru-RU" w:eastAsia="ru-RU"/>
                    </w:rPr>
                  </w:pPr>
                  <w:r w:rsidRPr="00C37718">
                    <w:rPr>
                      <w:rFonts w:ascii="Times New Roman" w:hAnsi="Times New Roman"/>
                      <w:b/>
                      <w:bCs/>
                      <w:sz w:val="20"/>
                    </w:rPr>
                    <w:t>Всього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3B1A21" w:rsidRPr="00C37718" w:rsidRDefault="003B1A21" w:rsidP="00E22C7A">
                  <w:pPr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ru-RU"/>
                    </w:rPr>
                  </w:pPr>
                  <w:r w:rsidRPr="00C37718">
                    <w:rPr>
                      <w:rFonts w:ascii="Times New Roman" w:hAnsi="Times New Roman"/>
                      <w:b/>
                      <w:bCs/>
                      <w:sz w:val="20"/>
                    </w:rPr>
                    <w:t>177</w:t>
                  </w:r>
                </w:p>
              </w:tc>
            </w:tr>
          </w:tbl>
          <w:p w:rsidR="003B1A21" w:rsidRPr="00C37718" w:rsidRDefault="003B1A21" w:rsidP="00E22C7A">
            <w:pPr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1A21" w:rsidRPr="00C37718" w:rsidRDefault="003B1A21" w:rsidP="00E22C7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1A21" w:rsidRPr="00C37718" w:rsidRDefault="003B1A21" w:rsidP="00E22C7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3B1A21" w:rsidRDefault="003B1A21" w:rsidP="003B1A21">
      <w:pPr>
        <w:ind w:firstLine="426"/>
        <w:contextualSpacing/>
        <w:jc w:val="center"/>
        <w:rPr>
          <w:rFonts w:ascii="Times New Roman" w:hAnsi="Times New Roman"/>
          <w:b/>
          <w:szCs w:val="24"/>
        </w:rPr>
      </w:pPr>
    </w:p>
    <w:p w:rsidR="003B1A21" w:rsidRDefault="003B1A21" w:rsidP="003B1A2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3B1A21" w:rsidRPr="00946A16" w:rsidRDefault="003B1A21" w:rsidP="003B1A21">
      <w:pPr>
        <w:contextualSpacing/>
        <w:rPr>
          <w:rFonts w:ascii="Times New Roman" w:hAnsi="Times New Roman"/>
          <w:b/>
          <w:sz w:val="24"/>
          <w:szCs w:val="24"/>
        </w:rPr>
      </w:pPr>
      <w:r w:rsidRPr="00946A16">
        <w:rPr>
          <w:rFonts w:ascii="Times New Roman" w:hAnsi="Times New Roman"/>
          <w:b/>
          <w:szCs w:val="24"/>
        </w:rPr>
        <w:t>ІІ.</w:t>
      </w:r>
      <w:r w:rsidRPr="00946A16">
        <w:rPr>
          <w:rFonts w:ascii="Times New Roman" w:hAnsi="Times New Roman"/>
          <w:szCs w:val="24"/>
        </w:rPr>
        <w:t xml:space="preserve"> </w:t>
      </w:r>
      <w:r w:rsidRPr="00946A16">
        <w:rPr>
          <w:rFonts w:ascii="Times New Roman" w:hAnsi="Times New Roman"/>
          <w:b/>
          <w:sz w:val="24"/>
          <w:szCs w:val="24"/>
        </w:rPr>
        <w:t>Для підтвердження якості запропонованого товару у складі пропозиції Учасник має надати:</w:t>
      </w:r>
    </w:p>
    <w:p w:rsidR="003B1A21" w:rsidRPr="00946A16" w:rsidRDefault="003B1A21" w:rsidP="003B1A2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Cs w:val="24"/>
        </w:rPr>
      </w:pPr>
      <w:r w:rsidRPr="00946A16">
        <w:rPr>
          <w:rFonts w:ascii="Times New Roman" w:hAnsi="Times New Roman"/>
          <w:spacing w:val="-4"/>
          <w:szCs w:val="24"/>
        </w:rPr>
        <w:t>Таблицю відповідності запропонованого Учасником товару технічним вимогам Замовника із зазначенням інформації про</w:t>
      </w:r>
      <w:r w:rsidRPr="00946A16">
        <w:rPr>
          <w:rFonts w:ascii="Times New Roman" w:hAnsi="Times New Roman"/>
          <w:szCs w:val="24"/>
        </w:rPr>
        <w:t xml:space="preserve"> найменування виробника запропонованого товару, країну похо</w:t>
      </w:r>
      <w:r>
        <w:rPr>
          <w:rFonts w:ascii="Times New Roman" w:hAnsi="Times New Roman"/>
          <w:szCs w:val="24"/>
        </w:rPr>
        <w:t>дження,</w:t>
      </w:r>
      <w:r w:rsidRPr="00946A16">
        <w:rPr>
          <w:rFonts w:ascii="Times New Roman" w:hAnsi="Times New Roman"/>
          <w:szCs w:val="24"/>
        </w:rPr>
        <w:t xml:space="preserve"> рік </w:t>
      </w:r>
      <w:r w:rsidRPr="00946A16">
        <w:rPr>
          <w:rFonts w:ascii="Times New Roman" w:hAnsi="Times New Roman"/>
          <w:spacing w:val="-4"/>
          <w:szCs w:val="24"/>
        </w:rPr>
        <w:t>виготовлення</w:t>
      </w:r>
      <w:r w:rsidRPr="00946A16">
        <w:rPr>
          <w:rFonts w:ascii="Times New Roman" w:hAnsi="Times New Roman"/>
          <w:szCs w:val="24"/>
        </w:rPr>
        <w:t xml:space="preserve"> та іншої інформації, яка на думку Учасника, стосується предмета закупівлі, що пропонується до постачання.</w:t>
      </w:r>
    </w:p>
    <w:p w:rsidR="003B1A21" w:rsidRPr="00946A16" w:rsidRDefault="003B1A21" w:rsidP="003B1A21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Cs w:val="24"/>
          <w:lang w:eastAsia="ru-RU"/>
        </w:rPr>
      </w:pPr>
      <w:r w:rsidRPr="00946A16">
        <w:rPr>
          <w:rFonts w:ascii="Times New Roman" w:eastAsia="Times New Roman" w:hAnsi="Times New Roman"/>
          <w:color w:val="000000"/>
          <w:spacing w:val="-4"/>
          <w:szCs w:val="24"/>
          <w:lang w:eastAsia="ru-RU"/>
        </w:rPr>
        <w:t xml:space="preserve"> Гарантійний лист Учасника щодо поставки товару належної якості, відповідно до вимог Замовника, у встановлений замовником строк та відповідно до вимог, визначених у оголошенні. Учасник повинен гарантувати, що предмет закупівлі (продукція, тара, пакування, транспортування) не завдаватиме шкоди навколишньому середовищу та що він передбачатиме заходи щодо захисту довкілля.</w:t>
      </w:r>
    </w:p>
    <w:p w:rsidR="003B1A21" w:rsidRPr="00946A16" w:rsidRDefault="003B1A21" w:rsidP="003B1A2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46A1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Учасник повинен гарантувати, що весь запропонований ним товар є новим, не був у користуванні, виготовлений не раніше 2023 року (довідка в довільній формі).</w:t>
      </w:r>
    </w:p>
    <w:p w:rsidR="003B1A21" w:rsidRPr="00946A16" w:rsidRDefault="003B1A21" w:rsidP="003B1A21">
      <w:pPr>
        <w:spacing w:after="0"/>
        <w:ind w:firstLine="426"/>
        <w:contextualSpacing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46A16">
        <w:rPr>
          <w:rFonts w:ascii="Times New Roman" w:eastAsia="Times New Roman" w:hAnsi="Times New Roman"/>
          <w:color w:val="000000"/>
          <w:szCs w:val="24"/>
          <w:lang w:eastAsia="ru-RU"/>
        </w:rPr>
        <w:t>4.  Якщо пропозиція Учасника не відповідає вимогам замовника або учасник не в змозі виконати умови поставки, які визначені замовником, пропозиція відхиляється.</w:t>
      </w:r>
    </w:p>
    <w:p w:rsidR="003B1A21" w:rsidRPr="00946A16" w:rsidRDefault="003B1A21" w:rsidP="003B1A21">
      <w:pPr>
        <w:tabs>
          <w:tab w:val="left" w:pos="142"/>
        </w:tabs>
        <w:spacing w:after="0"/>
        <w:ind w:left="142" w:firstLine="284"/>
        <w:contextualSpacing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46A16">
        <w:rPr>
          <w:rFonts w:ascii="Times New Roman" w:eastAsia="Times New Roman" w:hAnsi="Times New Roman"/>
          <w:color w:val="000000"/>
          <w:szCs w:val="24"/>
          <w:lang w:eastAsia="ru-RU"/>
        </w:rPr>
        <w:t>5.  Пропозиції можуть бути подані тільки стосовно повного обсягу предмета закупівлі.</w:t>
      </w:r>
    </w:p>
    <w:p w:rsidR="003B1A21" w:rsidRPr="00946A16" w:rsidRDefault="003B1A21" w:rsidP="003B1A21">
      <w:pPr>
        <w:tabs>
          <w:tab w:val="left" w:pos="142"/>
        </w:tabs>
        <w:spacing w:after="0"/>
        <w:ind w:left="142" w:firstLine="284"/>
        <w:contextualSpacing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46A16">
        <w:rPr>
          <w:rFonts w:ascii="Times New Roman" w:eastAsia="Times New Roman" w:hAnsi="Times New Roman"/>
          <w:color w:val="000000"/>
          <w:szCs w:val="24"/>
          <w:lang w:eastAsia="ru-RU"/>
        </w:rPr>
        <w:t>Усі посилання в оголошенні на конкретні торговельну марку чи фірму, патент, конструкцію або тип предмета закупівлі, джерело його походження або виробника, вважати такими, що містять вираз «або еквівалент».</w:t>
      </w:r>
    </w:p>
    <w:p w:rsidR="003B1A21" w:rsidRPr="00946A16" w:rsidRDefault="003B1A21" w:rsidP="003B1A21">
      <w:pPr>
        <w:spacing w:after="0" w:line="240" w:lineRule="auto"/>
        <w:rPr>
          <w:rFonts w:ascii="Times New Roman" w:eastAsia="Times New Roman" w:hAnsi="Times New Roman"/>
          <w:b/>
          <w:szCs w:val="24"/>
          <w:lang w:eastAsia="ru-RU"/>
        </w:rPr>
      </w:pPr>
      <w:r w:rsidRPr="00946A16">
        <w:rPr>
          <w:rFonts w:ascii="Times New Roman" w:eastAsia="Times New Roman" w:hAnsi="Times New Roman"/>
          <w:b/>
          <w:szCs w:val="24"/>
          <w:lang w:eastAsia="ru-RU"/>
        </w:rPr>
        <w:t>ІІІ.</w:t>
      </w:r>
      <w:r w:rsidRPr="00946A16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946A16">
        <w:rPr>
          <w:rFonts w:ascii="Times New Roman" w:eastAsia="Times New Roman" w:hAnsi="Times New Roman"/>
          <w:b/>
          <w:szCs w:val="24"/>
          <w:lang w:eastAsia="ru-RU"/>
        </w:rPr>
        <w:t>Вимоги до постачання товару, що є предметом закупівлі</w:t>
      </w:r>
    </w:p>
    <w:p w:rsidR="003B1A21" w:rsidRPr="00946A16" w:rsidRDefault="003B1A21" w:rsidP="003B1A21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  1. Товар постачається у фабричній упаковці, яка повинна забезпечити збереженість його при транспортуванні і зберіганні на протязі термінів визначених в нормативно-технічній документації до нього. </w:t>
      </w:r>
    </w:p>
    <w:p w:rsidR="003B1A21" w:rsidRPr="00946A16" w:rsidRDefault="003B1A21" w:rsidP="003B1A21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  2. Товар та всі його компоненти повинні бути новими.</w:t>
      </w:r>
    </w:p>
    <w:p w:rsidR="003B1A21" w:rsidRPr="00946A16" w:rsidRDefault="003B1A21" w:rsidP="003B1A21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  3. Товар, що постачається має відповідати вимогам  ДСТУ.</w:t>
      </w:r>
    </w:p>
    <w:p w:rsidR="003B1A21" w:rsidRPr="00946A16" w:rsidRDefault="003B1A21" w:rsidP="003B1A21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  4. Всі матеріали використані при виробництві товару повинні мати відповідні сертифікати якості та гігієнічні висновки щодо відповідності діючим санітарним нормам.</w:t>
      </w:r>
    </w:p>
    <w:p w:rsidR="003B1A21" w:rsidRPr="00946A16" w:rsidRDefault="003B1A21" w:rsidP="003B1A21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  5. В комплекті з товаром подаються: паспорти, інструкції по експлуатації товару, гарантійні талони тощо (копії технічних умов, у тому числі креслення, заводські посвідчення, технічні паспорти (етикетки) з відміткою приймання ВТК (відділом технічного контролю) та/або інших відповідних документів передбачених законодавством для Товару даного виду). </w:t>
      </w:r>
    </w:p>
    <w:p w:rsidR="003B1A21" w:rsidRPr="00946A16" w:rsidRDefault="003B1A21" w:rsidP="003B1A21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  6. Доставка  даного Товару  Замовнику: транспортування, навантажувальні та розвантажувальні роботи, збирання здійснюється  Постачальником за рахунок Постачальника протягом 3 днів з дня усної чи письмової заявки.</w:t>
      </w:r>
    </w:p>
    <w:p w:rsidR="003B1A21" w:rsidRPr="00946A16" w:rsidRDefault="003B1A21" w:rsidP="003B1A21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7. Товар повинен передаватися Замовнику особисто Постачальником чи його представниками.</w:t>
      </w:r>
    </w:p>
    <w:p w:rsidR="003B1A21" w:rsidRPr="00946A16" w:rsidRDefault="003B1A21" w:rsidP="003B1A21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 8. Якщо поставлений товар не буде відповідати технічним та якісним вимогам і наданим зразкам, він буде повернутий Учаснику.</w:t>
      </w:r>
    </w:p>
    <w:p w:rsidR="003B1A21" w:rsidRPr="00946A16" w:rsidRDefault="003B1A21" w:rsidP="003B1A21">
      <w:pPr>
        <w:spacing w:after="0" w:line="240" w:lineRule="auto"/>
        <w:rPr>
          <w:rFonts w:ascii="Times New Roman" w:hAnsi="Times New Roman"/>
          <w:szCs w:val="24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</w:t>
      </w:r>
      <w:r w:rsidRPr="00946A16">
        <w:rPr>
          <w:rFonts w:ascii="Times New Roman" w:eastAsia="Times New Roman" w:hAnsi="Times New Roman"/>
          <w:sz w:val="24"/>
          <w:szCs w:val="28"/>
          <w:lang w:eastAsia="ru-RU"/>
        </w:rPr>
        <w:t xml:space="preserve">9. </w:t>
      </w:r>
      <w:r w:rsidRPr="00946A16">
        <w:rPr>
          <w:rFonts w:ascii="Times New Roman" w:hAnsi="Times New Roman"/>
          <w:szCs w:val="24"/>
        </w:rPr>
        <w:t>В складі пропозиції надавати фото (форматом «</w:t>
      </w:r>
      <w:proofErr w:type="spellStart"/>
      <w:r w:rsidRPr="00946A16">
        <w:rPr>
          <w:rFonts w:ascii="Times New Roman" w:hAnsi="Times New Roman"/>
          <w:szCs w:val="24"/>
          <w:lang w:val="en-US"/>
        </w:rPr>
        <w:t>pdf</w:t>
      </w:r>
      <w:proofErr w:type="spellEnd"/>
      <w:r w:rsidRPr="00946A16">
        <w:rPr>
          <w:rFonts w:ascii="Times New Roman" w:hAnsi="Times New Roman"/>
          <w:szCs w:val="24"/>
        </w:rPr>
        <w:t>», «</w:t>
      </w:r>
      <w:r w:rsidRPr="00946A16">
        <w:rPr>
          <w:rFonts w:ascii="Times New Roman" w:hAnsi="Times New Roman"/>
          <w:szCs w:val="24"/>
          <w:lang w:val="en-US"/>
        </w:rPr>
        <w:t>jpg</w:t>
      </w:r>
      <w:r w:rsidRPr="00946A16">
        <w:rPr>
          <w:rFonts w:ascii="Times New Roman" w:hAnsi="Times New Roman"/>
          <w:szCs w:val="24"/>
        </w:rPr>
        <w:t>» чи іншим читаючим форматом) запропонованого товару.</w:t>
      </w:r>
    </w:p>
    <w:p w:rsidR="003B1A21" w:rsidRPr="004C3582" w:rsidRDefault="003B1A21" w:rsidP="003B1A21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  <w:szCs w:val="24"/>
        </w:rPr>
      </w:pPr>
      <w:r w:rsidRPr="004C3582">
        <w:rPr>
          <w:rFonts w:ascii="Times New Roman" w:hAnsi="Times New Roman"/>
          <w:szCs w:val="24"/>
        </w:rPr>
        <w:t xml:space="preserve">10. Переможцю </w:t>
      </w:r>
      <w:proofErr w:type="spellStart"/>
      <w:r w:rsidRPr="004C3582">
        <w:rPr>
          <w:rFonts w:ascii="Times New Roman" w:hAnsi="Times New Roman"/>
          <w:szCs w:val="24"/>
        </w:rPr>
        <w:t>аукціона</w:t>
      </w:r>
      <w:proofErr w:type="spellEnd"/>
      <w:r w:rsidRPr="004C3582">
        <w:rPr>
          <w:rFonts w:ascii="Times New Roman" w:hAnsi="Times New Roman"/>
          <w:szCs w:val="24"/>
        </w:rPr>
        <w:t xml:space="preserve"> чи учаснику, що на розгляді,</w:t>
      </w:r>
      <w:r>
        <w:rPr>
          <w:rFonts w:ascii="Times New Roman" w:hAnsi="Times New Roman"/>
          <w:szCs w:val="24"/>
        </w:rPr>
        <w:t xml:space="preserve"> поставити зразок товару (1 жіночого светра, 1 чоловічого светра) на розгляд на протязі 5</w:t>
      </w:r>
      <w:r w:rsidRPr="004C3582">
        <w:rPr>
          <w:rFonts w:ascii="Times New Roman" w:hAnsi="Times New Roman"/>
          <w:szCs w:val="24"/>
        </w:rPr>
        <w:t xml:space="preserve"> д</w:t>
      </w:r>
      <w:r>
        <w:rPr>
          <w:rFonts w:ascii="Times New Roman" w:hAnsi="Times New Roman"/>
          <w:szCs w:val="24"/>
        </w:rPr>
        <w:t xml:space="preserve">нів за адресою замовника </w:t>
      </w:r>
      <w:r w:rsidRPr="004C3582">
        <w:rPr>
          <w:rFonts w:ascii="Times New Roman" w:hAnsi="Times New Roman"/>
          <w:szCs w:val="24"/>
        </w:rPr>
        <w:t>(надати гарантійний лист Учасника щодо надання зразків). Зразки зберігатимуться у замовника до повного виконання договору.</w:t>
      </w:r>
    </w:p>
    <w:p w:rsidR="003B1A21" w:rsidRPr="004C3582" w:rsidRDefault="003B1A21" w:rsidP="003B1A21">
      <w:pPr>
        <w:tabs>
          <w:tab w:val="left" w:pos="142"/>
        </w:tabs>
        <w:ind w:left="142" w:firstLine="284"/>
        <w:contextualSpacing/>
        <w:jc w:val="both"/>
        <w:rPr>
          <w:b/>
          <w:bCs/>
          <w:sz w:val="24"/>
          <w:szCs w:val="28"/>
        </w:rPr>
      </w:pPr>
      <w:r w:rsidRPr="004C3582">
        <w:rPr>
          <w:rFonts w:ascii="Times New Roman" w:hAnsi="Times New Roman"/>
          <w:szCs w:val="24"/>
        </w:rPr>
        <w:t xml:space="preserve">11. Надати лист – гарантію в складі пропозиції, що представлені завантажені фото товару та поставлені зразки відповідатимуть усій поставці </w:t>
      </w:r>
      <w:r>
        <w:rPr>
          <w:rFonts w:ascii="Times New Roman" w:hAnsi="Times New Roman"/>
          <w:szCs w:val="24"/>
        </w:rPr>
        <w:t>светрів</w:t>
      </w:r>
      <w:r w:rsidRPr="004C3582">
        <w:rPr>
          <w:rFonts w:ascii="Times New Roman" w:hAnsi="Times New Roman"/>
          <w:szCs w:val="24"/>
        </w:rPr>
        <w:t xml:space="preserve"> після підписання договору.</w:t>
      </w:r>
    </w:p>
    <w:p w:rsidR="003B1A21" w:rsidRDefault="003B1A2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0" w:name="_GoBack"/>
      <w:bookmarkEnd w:id="0"/>
    </w:p>
    <w:sectPr w:rsidR="003B1A21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30" w:rsidRDefault="00700430" w:rsidP="009172BD">
      <w:pPr>
        <w:spacing w:after="0" w:line="240" w:lineRule="auto"/>
      </w:pPr>
      <w:r>
        <w:separator/>
      </w:r>
    </w:p>
  </w:endnote>
  <w:endnote w:type="continuationSeparator" w:id="0">
    <w:p w:rsidR="00700430" w:rsidRDefault="00700430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30" w:rsidRDefault="00700430" w:rsidP="009172BD">
      <w:pPr>
        <w:spacing w:after="0" w:line="240" w:lineRule="auto"/>
      </w:pPr>
      <w:r>
        <w:separator/>
      </w:r>
    </w:p>
  </w:footnote>
  <w:footnote w:type="continuationSeparator" w:id="0">
    <w:p w:rsidR="00700430" w:rsidRDefault="00700430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1193"/>
    <w:rsid w:val="001C47D9"/>
    <w:rsid w:val="001E392A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B1A21"/>
    <w:rsid w:val="003B2047"/>
    <w:rsid w:val="003C5E33"/>
    <w:rsid w:val="00401FA9"/>
    <w:rsid w:val="004A6FEC"/>
    <w:rsid w:val="004C6B1F"/>
    <w:rsid w:val="00540A05"/>
    <w:rsid w:val="00582378"/>
    <w:rsid w:val="00582F61"/>
    <w:rsid w:val="00592B3A"/>
    <w:rsid w:val="006616F9"/>
    <w:rsid w:val="00685D62"/>
    <w:rsid w:val="00697998"/>
    <w:rsid w:val="00700430"/>
    <w:rsid w:val="0071672F"/>
    <w:rsid w:val="00716B1D"/>
    <w:rsid w:val="00717CEF"/>
    <w:rsid w:val="007207D9"/>
    <w:rsid w:val="00767693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D23C91"/>
    <w:rsid w:val="00D57427"/>
    <w:rsid w:val="00D753BE"/>
    <w:rsid w:val="00DA35D1"/>
    <w:rsid w:val="00E13315"/>
    <w:rsid w:val="00E40E8C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4591</Words>
  <Characters>2618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2024-03-01T12:51:00Z</cp:lastPrinted>
  <dcterms:created xsi:type="dcterms:W3CDTF">2023-06-29T12:33:00Z</dcterms:created>
  <dcterms:modified xsi:type="dcterms:W3CDTF">2024-03-01T12:51:00Z</dcterms:modified>
</cp:coreProperties>
</file>