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AF688B" w:rsidRPr="00AF688B">
        <w:rPr>
          <w:b/>
          <w:i/>
        </w:rPr>
        <w:t>Сирні продукти (Сир твердий, сир кисломолочний)(Код ДК 021:2015 – 15540000-5 Сирні продукти)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AF688B" w:rsidP="009172BD">
      <w:pPr>
        <w:rPr>
          <w:i/>
        </w:rPr>
      </w:pPr>
      <w:r w:rsidRPr="00AF688B">
        <w:rPr>
          <w:i/>
        </w:rPr>
        <w:t>Сирні продукти (Сир твердий, сир кисломолочний)(Код ДК 021:2015 – 15540000-5 Сирні продукти)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AF688B" w:rsidP="009172BD">
      <w:pPr>
        <w:rPr>
          <w:i/>
        </w:rPr>
      </w:pPr>
      <w:r w:rsidRPr="00AF688B">
        <w:rPr>
          <w:b/>
          <w:i/>
        </w:rPr>
        <w:t>UA-2024-01-03-004092-a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DE4D9F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AF688B">
        <w:rPr>
          <w:b/>
        </w:rPr>
        <w:t>56</w:t>
      </w:r>
      <w:r w:rsidR="00390460">
        <w:rPr>
          <w:b/>
        </w:rPr>
        <w:t>0 000</w:t>
      </w:r>
      <w:r w:rsidR="00DE4D9F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DE4D9F">
        <w:rPr>
          <w:i/>
        </w:rPr>
        <w:t>истання бюджетних коштів на 2024</w:t>
      </w:r>
      <w:r w:rsidR="00AE57C9" w:rsidRPr="00AE57C9">
        <w:rPr>
          <w:i/>
        </w:rPr>
        <w:t xml:space="preserve"> рік. </w:t>
      </w:r>
    </w:p>
    <w:p w:rsidR="00A732EE" w:rsidRPr="00A801AC" w:rsidRDefault="00DE4D9F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B0747C" w:rsidRDefault="00B0747C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AF688B" w:rsidRDefault="00AF688B" w:rsidP="00AF688B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356EA4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Сирні продукти (Сир твердий, сир кисломолочний)(Код ДК 021:2015 – 15540000-5 Сирні продукти)</w:t>
      </w:r>
    </w:p>
    <w:p w:rsidR="00AF688B" w:rsidRPr="00385433" w:rsidRDefault="00AF688B" w:rsidP="00AF688B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AF688B" w:rsidRPr="00385433" w:rsidRDefault="00AF688B" w:rsidP="00AF688B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08"/>
        <w:gridCol w:w="851"/>
        <w:gridCol w:w="7087"/>
      </w:tblGrid>
      <w:tr w:rsidR="00AF688B" w:rsidRPr="00385433" w:rsidTr="00AD563B">
        <w:trPr>
          <w:trHeight w:val="445"/>
        </w:trPr>
        <w:tc>
          <w:tcPr>
            <w:tcW w:w="1560" w:type="dxa"/>
            <w:vAlign w:val="bottom"/>
          </w:tcPr>
          <w:p w:rsidR="00AF688B" w:rsidRPr="00385433" w:rsidRDefault="00AF688B" w:rsidP="00AD563B">
            <w:pPr>
              <w:pStyle w:val="a7"/>
              <w:spacing w:line="240" w:lineRule="atLeast"/>
              <w:ind w:left="-105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Найменування товару</w:t>
            </w:r>
          </w:p>
        </w:tc>
        <w:tc>
          <w:tcPr>
            <w:tcW w:w="708" w:type="dxa"/>
            <w:vAlign w:val="bottom"/>
          </w:tcPr>
          <w:p w:rsidR="00AF688B" w:rsidRPr="00385433" w:rsidRDefault="00AF688B" w:rsidP="00AD563B">
            <w:pPr>
              <w:pStyle w:val="a7"/>
              <w:spacing w:line="240" w:lineRule="atLeast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Кількість</w:t>
            </w:r>
          </w:p>
        </w:tc>
        <w:tc>
          <w:tcPr>
            <w:tcW w:w="851" w:type="dxa"/>
            <w:vAlign w:val="bottom"/>
          </w:tcPr>
          <w:p w:rsidR="00AF688B" w:rsidRPr="00385433" w:rsidRDefault="00AF688B" w:rsidP="00AD563B">
            <w:pPr>
              <w:pStyle w:val="a7"/>
              <w:spacing w:line="240" w:lineRule="atLeast"/>
              <w:ind w:left="-101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Одиниця виміру</w:t>
            </w:r>
          </w:p>
        </w:tc>
        <w:tc>
          <w:tcPr>
            <w:tcW w:w="7087" w:type="dxa"/>
            <w:vAlign w:val="center"/>
          </w:tcPr>
          <w:p w:rsidR="00AF688B" w:rsidRPr="00385433" w:rsidRDefault="00AF688B" w:rsidP="00AD563B">
            <w:pPr>
              <w:pStyle w:val="10"/>
              <w:tabs>
                <w:tab w:val="left" w:pos="730"/>
              </w:tabs>
              <w:ind w:left="0" w:right="20"/>
              <w:jc w:val="center"/>
              <w:rPr>
                <w:rFonts w:ascii="Times New Roman" w:hAnsi="Times New Roman"/>
                <w:szCs w:val="20"/>
              </w:rPr>
            </w:pPr>
            <w:r w:rsidRPr="00385433">
              <w:rPr>
                <w:rFonts w:ascii="Times New Roman" w:hAnsi="Times New Roman"/>
                <w:szCs w:val="20"/>
              </w:rPr>
              <w:t>Технічні, якісні характеристики товару</w:t>
            </w:r>
          </w:p>
        </w:tc>
      </w:tr>
      <w:tr w:rsidR="00AF688B" w:rsidRPr="00385433" w:rsidTr="00AD563B">
        <w:trPr>
          <w:trHeight w:val="735"/>
        </w:trPr>
        <w:tc>
          <w:tcPr>
            <w:tcW w:w="1560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 xml:space="preserve">Сир твердий, 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>50% жиру,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>Ваговий.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>1100</w:t>
            </w:r>
          </w:p>
        </w:tc>
        <w:tc>
          <w:tcPr>
            <w:tcW w:w="851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кг</w:t>
            </w:r>
          </w:p>
        </w:tc>
        <w:tc>
          <w:tcPr>
            <w:tcW w:w="7087" w:type="dxa"/>
          </w:tcPr>
          <w:p w:rsidR="00AF688B" w:rsidRPr="00385433" w:rsidRDefault="00AF688B" w:rsidP="00AD563B">
            <w:pPr>
              <w:spacing w:line="240" w:lineRule="auto"/>
              <w:ind w:left="6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85433">
              <w:rPr>
                <w:rFonts w:ascii="Times New Roman" w:hAnsi="Times New Roman"/>
                <w:szCs w:val="20"/>
              </w:rPr>
              <w:t xml:space="preserve">Сир має бути білковим молочним продуктом, отриманим внаслідок зсідання молочної сировини (молока) під дією 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молокозсідальних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 ферментів, закваски (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заквашувального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 препарату), або впливу фізико - хімічних чинників, без повної чи часткової заміни жодної зі складових частин молочної сировини та без додавання складових рослинного походження. Поверхня чиста, рівна, без механічних ушкоджень, сторонніх нашарувань і товстого поверхневого шару, покрита захисним покривом, який щільно прилягає до поверхні сиру. Смак і запах має бути сирний, злегка кислуватий, без сторонніх 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присмаків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 та запахів. Дозволено наявність присмаку пастеризації. Сир має бути без цвілі, плісняви, гнилі. Оцінка якості згідно ДСТУ 4421:2005. Фізико-хімічні показники: масова частка молочного жиру в сухій речовині не менше ніж 50%; масова частка вологи не більше ніж 42%; масова частка кухонної солі не більше ніж 3%; показник твердості від 51 до 60%; масова частка 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р-каротину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 (у перерахунку на каротин) не більше ніж 6 мг/кг; масова частка екстракту 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аннато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 не більше ніж 15мг/кг.</w:t>
            </w:r>
          </w:p>
          <w:p w:rsidR="00AF688B" w:rsidRPr="00385433" w:rsidRDefault="00AF688B" w:rsidP="00AD563B">
            <w:pPr>
              <w:spacing w:line="240" w:lineRule="auto"/>
              <w:ind w:left="6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85433">
              <w:rPr>
                <w:rFonts w:ascii="Times New Roman" w:hAnsi="Times New Roman"/>
                <w:szCs w:val="20"/>
              </w:rPr>
              <w:t xml:space="preserve"> Товар повинен бути фасований в головки, сир упакований в полімерну плівку. На кожній одиниці фасування повинна бути наступна інформація: назва харчового продукту, назва та адреса підприємства – виробника, вага нетто, склад, дата виготовлення, термін придатності та умови зберігання, дані про харчову енергетичну цінність. Без ГМО, що має бути зазначено на упаковці. </w:t>
            </w:r>
          </w:p>
        </w:tc>
      </w:tr>
      <w:tr w:rsidR="00AF688B" w:rsidRPr="00385433" w:rsidTr="00AD563B">
        <w:trPr>
          <w:trHeight w:val="735"/>
        </w:trPr>
        <w:tc>
          <w:tcPr>
            <w:tcW w:w="1560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 xml:space="preserve">Сир кисломолочний, 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>9-18% жиру,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  <w:r w:rsidRPr="00385433">
              <w:rPr>
                <w:b/>
                <w:sz w:val="22"/>
              </w:rPr>
              <w:t>Ваговий.</w:t>
            </w:r>
          </w:p>
          <w:p w:rsidR="00AF688B" w:rsidRPr="00385433" w:rsidRDefault="00AF688B" w:rsidP="00AD563B">
            <w:pPr>
              <w:pStyle w:val="a7"/>
              <w:spacing w:line="240" w:lineRule="atLeast"/>
              <w:ind w:left="171"/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1800</w:t>
            </w:r>
          </w:p>
        </w:tc>
        <w:tc>
          <w:tcPr>
            <w:tcW w:w="851" w:type="dxa"/>
            <w:vAlign w:val="center"/>
          </w:tcPr>
          <w:p w:rsidR="00AF688B" w:rsidRPr="00385433" w:rsidRDefault="00AF688B" w:rsidP="00AD563B">
            <w:pPr>
              <w:pStyle w:val="a7"/>
              <w:spacing w:line="240" w:lineRule="atLeast"/>
              <w:jc w:val="center"/>
              <w:rPr>
                <w:sz w:val="22"/>
              </w:rPr>
            </w:pPr>
            <w:r w:rsidRPr="00385433">
              <w:rPr>
                <w:sz w:val="22"/>
              </w:rPr>
              <w:t>кг</w:t>
            </w:r>
          </w:p>
        </w:tc>
        <w:tc>
          <w:tcPr>
            <w:tcW w:w="7087" w:type="dxa"/>
          </w:tcPr>
          <w:p w:rsidR="00AF688B" w:rsidRPr="00385433" w:rsidRDefault="00AF688B" w:rsidP="00AD563B">
            <w:pPr>
              <w:spacing w:line="240" w:lineRule="auto"/>
              <w:ind w:left="6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85433">
              <w:rPr>
                <w:rFonts w:ascii="Times New Roman" w:hAnsi="Times New Roman"/>
                <w:szCs w:val="20"/>
              </w:rPr>
              <w:t>Сир кисломолочний (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творог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 xml:space="preserve">) – сир кисломолочний має бути з масовою часткою жиру не менше 9% до 18%. Колір білий або з кремовим відтінком, рівномірний за всією масою. Смак та запах характерний для кисломолочного сиру, без сторонніх запахів та </w:t>
            </w:r>
            <w:proofErr w:type="spellStart"/>
            <w:r w:rsidRPr="00385433">
              <w:rPr>
                <w:rFonts w:ascii="Times New Roman" w:hAnsi="Times New Roman"/>
                <w:szCs w:val="20"/>
              </w:rPr>
              <w:t>присмаків</w:t>
            </w:r>
            <w:proofErr w:type="spellEnd"/>
            <w:r w:rsidRPr="00385433">
              <w:rPr>
                <w:rFonts w:ascii="Times New Roman" w:hAnsi="Times New Roman"/>
                <w:szCs w:val="20"/>
              </w:rPr>
              <w:t>. Консистенція має бути м`якою, розсипчастою масою. Відповідність вимогам діючого санітарного законодавства України, нормам харчування. ДСТУ 4554:2006, відповідність вимогам діючого санітарного законодавства України, нормам харчування. Сир упакований в полімерну плівку. На кожній одиниці фасування повинна бути наступна інформація: назва харчового продукту, назва та адреса підприємства – виробника, вага нетто, склад, дата виготовлення, термін придатності та умови зберігання, дані про харчову енергетичну цінність. Без ГМО, що має бути зазначено на упаковці.</w:t>
            </w:r>
          </w:p>
        </w:tc>
      </w:tr>
    </w:tbl>
    <w:p w:rsidR="00AF688B" w:rsidRPr="00385433" w:rsidRDefault="00AF688B" w:rsidP="00AF688B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</w:p>
    <w:p w:rsidR="00AF688B" w:rsidRPr="00385433" w:rsidRDefault="00AF688B" w:rsidP="00AF688B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Залишок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на момент поставки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повинен</w:t>
      </w:r>
      <w:proofErr w:type="gramEnd"/>
      <w:r w:rsidRPr="00385433">
        <w:rPr>
          <w:rFonts w:ascii="Times New Roman" w:hAnsi="Times New Roman"/>
          <w:szCs w:val="20"/>
        </w:rPr>
        <w:t xml:space="preserve"> бути не </w:t>
      </w:r>
      <w:proofErr w:type="spellStart"/>
      <w:r w:rsidRPr="00385433">
        <w:rPr>
          <w:rFonts w:ascii="Times New Roman" w:hAnsi="Times New Roman"/>
          <w:szCs w:val="20"/>
        </w:rPr>
        <w:t>менше</w:t>
      </w:r>
      <w:proofErr w:type="spellEnd"/>
      <w:r w:rsidRPr="00385433">
        <w:rPr>
          <w:rFonts w:ascii="Times New Roman" w:hAnsi="Times New Roman"/>
          <w:szCs w:val="20"/>
        </w:rPr>
        <w:t xml:space="preserve"> 80% </w:t>
      </w:r>
      <w:proofErr w:type="spellStart"/>
      <w:r w:rsidRPr="00385433">
        <w:rPr>
          <w:rFonts w:ascii="Times New Roman" w:hAnsi="Times New Roman"/>
          <w:szCs w:val="20"/>
        </w:rPr>
        <w:t>від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встановлений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виробником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товару.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lastRenderedPageBreak/>
        <w:t>неналежної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становить 2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з моменту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встановлення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,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що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товар не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відповідає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якісним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характеристикам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подається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 xml:space="preserve"> лист</w:t>
      </w:r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AF688B" w:rsidRPr="00385433" w:rsidRDefault="00AF688B" w:rsidP="00AF688B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AF688B" w:rsidRPr="00385433" w:rsidRDefault="00AF688B" w:rsidP="00AF688B">
      <w:pPr>
        <w:pStyle w:val="a8"/>
        <w:numPr>
          <w:ilvl w:val="0"/>
          <w:numId w:val="12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Доставка товару </w:t>
      </w:r>
      <w:proofErr w:type="spellStart"/>
      <w:r w:rsidRPr="00385433">
        <w:rPr>
          <w:rFonts w:ascii="Times New Roman" w:hAnsi="Times New Roman"/>
          <w:szCs w:val="20"/>
        </w:rPr>
        <w:t>проводитися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спеціалізованим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 правилами </w:t>
      </w:r>
      <w:proofErr w:type="spellStart"/>
      <w:r w:rsidRPr="00385433">
        <w:rPr>
          <w:rFonts w:ascii="Times New Roman" w:hAnsi="Times New Roman"/>
          <w:szCs w:val="20"/>
        </w:rPr>
        <w:t>перевезення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продовольчих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Продукція</w:t>
      </w:r>
      <w:proofErr w:type="spellEnd"/>
      <w:r w:rsidRPr="00385433">
        <w:rPr>
          <w:rFonts w:ascii="Times New Roman" w:hAnsi="Times New Roman"/>
          <w:szCs w:val="20"/>
        </w:rPr>
        <w:t xml:space="preserve"> повинна </w:t>
      </w:r>
      <w:proofErr w:type="spellStart"/>
      <w:r w:rsidRPr="00385433">
        <w:rPr>
          <w:rFonts w:ascii="Times New Roman" w:hAnsi="Times New Roman"/>
          <w:szCs w:val="20"/>
        </w:rPr>
        <w:t>постачатися</w:t>
      </w:r>
      <w:proofErr w:type="spellEnd"/>
      <w:r w:rsidRPr="00385433">
        <w:rPr>
          <w:rFonts w:ascii="Times New Roman" w:hAnsi="Times New Roman"/>
          <w:szCs w:val="20"/>
        </w:rPr>
        <w:t xml:space="preserve"> фургоном рефрижератором з </w:t>
      </w:r>
      <w:proofErr w:type="spellStart"/>
      <w:r w:rsidRPr="00385433">
        <w:rPr>
          <w:rFonts w:ascii="Times New Roman" w:hAnsi="Times New Roman"/>
          <w:szCs w:val="20"/>
        </w:rPr>
        <w:t>дотриманням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тому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сумісності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харчування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санітарно</w:t>
      </w:r>
      <w:proofErr w:type="spellEnd"/>
      <w:r w:rsidRPr="00385433">
        <w:rPr>
          <w:rFonts w:ascii="Times New Roman" w:hAnsi="Times New Roman"/>
          <w:szCs w:val="20"/>
        </w:rPr>
        <w:t xml:space="preserve"> - </w:t>
      </w:r>
      <w:proofErr w:type="spellStart"/>
      <w:r w:rsidRPr="00385433">
        <w:rPr>
          <w:rFonts w:ascii="Times New Roman" w:hAnsi="Times New Roman"/>
          <w:szCs w:val="20"/>
        </w:rPr>
        <w:t>гі</w:t>
      </w:r>
      <w:proofErr w:type="gramStart"/>
      <w:r w:rsidRPr="00385433">
        <w:rPr>
          <w:rFonts w:ascii="Times New Roman" w:hAnsi="Times New Roman"/>
          <w:szCs w:val="20"/>
        </w:rPr>
        <w:t>г</w:t>
      </w:r>
      <w:proofErr w:type="gramEnd"/>
      <w:r w:rsidRPr="00385433">
        <w:rPr>
          <w:rFonts w:ascii="Times New Roman" w:hAnsi="Times New Roman"/>
          <w:szCs w:val="20"/>
        </w:rPr>
        <w:t>ієнічних</w:t>
      </w:r>
      <w:proofErr w:type="spellEnd"/>
      <w:r w:rsidRPr="00385433">
        <w:rPr>
          <w:rFonts w:ascii="Times New Roman" w:hAnsi="Times New Roman"/>
          <w:szCs w:val="20"/>
        </w:rPr>
        <w:t xml:space="preserve"> норм,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спеціальним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пройти </w:t>
      </w:r>
      <w:proofErr w:type="spellStart"/>
      <w:r w:rsidRPr="00385433">
        <w:rPr>
          <w:rFonts w:ascii="Times New Roman" w:hAnsi="Times New Roman"/>
          <w:szCs w:val="20"/>
        </w:rPr>
        <w:t>санітарну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обробку</w:t>
      </w:r>
      <w:proofErr w:type="spellEnd"/>
      <w:r w:rsidRPr="00385433">
        <w:rPr>
          <w:rFonts w:ascii="Times New Roman" w:hAnsi="Times New Roman"/>
          <w:szCs w:val="20"/>
        </w:rPr>
        <w:t xml:space="preserve">. Для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такої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у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повинен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AF688B" w:rsidRPr="00385433" w:rsidRDefault="00AF688B" w:rsidP="00AF688B">
      <w:pPr>
        <w:pStyle w:val="a8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385433">
        <w:rPr>
          <w:rFonts w:ascii="Times New Roman" w:hAnsi="Times New Roman"/>
          <w:szCs w:val="20"/>
        </w:rPr>
        <w:t>Скан-</w:t>
      </w:r>
      <w:proofErr w:type="spellStart"/>
      <w:r w:rsidRPr="00385433">
        <w:rPr>
          <w:rFonts w:ascii="Times New Roman" w:hAnsi="Times New Roman"/>
          <w:szCs w:val="20"/>
        </w:rPr>
        <w:t>коп</w:t>
      </w:r>
      <w:proofErr w:type="gramEnd"/>
      <w:r w:rsidRPr="00385433">
        <w:rPr>
          <w:rFonts w:ascii="Times New Roman" w:hAnsi="Times New Roman"/>
          <w:szCs w:val="20"/>
        </w:rPr>
        <w:t>ію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на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буде </w:t>
      </w:r>
      <w:proofErr w:type="spellStart"/>
      <w:r w:rsidRPr="00385433">
        <w:rPr>
          <w:rFonts w:ascii="Times New Roman" w:hAnsi="Times New Roman"/>
          <w:szCs w:val="20"/>
        </w:rPr>
        <w:t>задіяний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учасником</w:t>
      </w:r>
      <w:proofErr w:type="spellEnd"/>
      <w:r w:rsidRPr="00385433">
        <w:rPr>
          <w:rFonts w:ascii="Times New Roman" w:hAnsi="Times New Roman"/>
          <w:szCs w:val="20"/>
        </w:rPr>
        <w:t xml:space="preserve"> для доставки </w:t>
      </w:r>
      <w:proofErr w:type="spellStart"/>
      <w:r w:rsidRPr="00385433">
        <w:rPr>
          <w:rFonts w:ascii="Times New Roman" w:hAnsi="Times New Roman"/>
          <w:szCs w:val="20"/>
        </w:rPr>
        <w:t>продукції</w:t>
      </w:r>
      <w:proofErr w:type="spellEnd"/>
      <w:r w:rsidRPr="00385433">
        <w:rPr>
          <w:rFonts w:ascii="Times New Roman" w:hAnsi="Times New Roman"/>
          <w:szCs w:val="20"/>
        </w:rPr>
        <w:t xml:space="preserve">, яка є предметом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AF688B" w:rsidRPr="00385433" w:rsidRDefault="00AF688B" w:rsidP="00AF688B">
      <w:pPr>
        <w:pStyle w:val="a8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proofErr w:type="gramStart"/>
      <w:r w:rsidRPr="00385433">
        <w:rPr>
          <w:rFonts w:ascii="Times New Roman" w:hAnsi="Times New Roman"/>
          <w:szCs w:val="20"/>
        </w:rPr>
        <w:t>C</w:t>
      </w:r>
      <w:proofErr w:type="gramEnd"/>
      <w:r w:rsidRPr="00385433">
        <w:rPr>
          <w:rFonts w:ascii="Times New Roman" w:hAnsi="Times New Roman"/>
          <w:szCs w:val="20"/>
        </w:rPr>
        <w:t>кан-копії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квартал 2024 року). В </w:t>
      </w:r>
      <w:proofErr w:type="spellStart"/>
      <w:r w:rsidRPr="00385433">
        <w:rPr>
          <w:rFonts w:ascii="Times New Roman" w:hAnsi="Times New Roman"/>
          <w:szCs w:val="20"/>
        </w:rPr>
        <w:t>разі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дезінфекційних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дезодораційних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власними</w:t>
      </w:r>
      <w:proofErr w:type="spellEnd"/>
      <w:r w:rsidRPr="00385433">
        <w:rPr>
          <w:rFonts w:ascii="Times New Roman" w:hAnsi="Times New Roman"/>
          <w:szCs w:val="20"/>
        </w:rPr>
        <w:t xml:space="preserve"> силами,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повинен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 xml:space="preserve">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оригіналів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 право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таких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вказані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бути </w:t>
      </w:r>
      <w:proofErr w:type="spellStart"/>
      <w:r w:rsidRPr="00385433">
        <w:rPr>
          <w:rFonts w:ascii="Times New Roman" w:hAnsi="Times New Roman"/>
          <w:szCs w:val="20"/>
        </w:rPr>
        <w:t>чинні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кінця</w:t>
      </w:r>
      <w:proofErr w:type="spellEnd"/>
      <w:r w:rsidRPr="00385433">
        <w:rPr>
          <w:rFonts w:ascii="Times New Roman" w:hAnsi="Times New Roman"/>
          <w:szCs w:val="20"/>
        </w:rPr>
        <w:t xml:space="preserve"> 2024 року) та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дезодорації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квартал 2024 року).</w:t>
      </w:r>
    </w:p>
    <w:p w:rsidR="00AF688B" w:rsidRPr="00385433" w:rsidRDefault="00AF688B" w:rsidP="00AF688B">
      <w:pPr>
        <w:pStyle w:val="a8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r w:rsidRPr="00385433">
        <w:rPr>
          <w:rFonts w:ascii="Times New Roman" w:hAnsi="Times New Roman"/>
          <w:szCs w:val="20"/>
        </w:rPr>
        <w:t>Водії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експедитори</w:t>
      </w:r>
      <w:proofErr w:type="spellEnd"/>
      <w:r w:rsidRPr="00385433">
        <w:rPr>
          <w:rFonts w:ascii="Times New Roman" w:hAnsi="Times New Roman"/>
          <w:szCs w:val="20"/>
        </w:rPr>
        <w:t xml:space="preserve">) та </w:t>
      </w:r>
      <w:proofErr w:type="spellStart"/>
      <w:r w:rsidRPr="00385433">
        <w:rPr>
          <w:rFonts w:ascii="Times New Roman" w:hAnsi="Times New Roman"/>
          <w:szCs w:val="20"/>
        </w:rPr>
        <w:t>всі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працівники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безпосередньо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контактують</w:t>
      </w:r>
      <w:proofErr w:type="spellEnd"/>
      <w:r w:rsidRPr="00385433">
        <w:rPr>
          <w:rFonts w:ascii="Times New Roman" w:hAnsi="Times New Roman"/>
          <w:szCs w:val="20"/>
        </w:rPr>
        <w:t xml:space="preserve"> з товаром </w:t>
      </w:r>
      <w:proofErr w:type="spellStart"/>
      <w:r w:rsidRPr="00385433">
        <w:rPr>
          <w:rFonts w:ascii="Times New Roman" w:hAnsi="Times New Roman"/>
          <w:szCs w:val="20"/>
        </w:rPr>
        <w:t>обов’язково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особисту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медичну</w:t>
      </w:r>
      <w:proofErr w:type="spellEnd"/>
      <w:r w:rsidRPr="00385433">
        <w:rPr>
          <w:rFonts w:ascii="Times New Roman" w:hAnsi="Times New Roman"/>
          <w:szCs w:val="20"/>
        </w:rPr>
        <w:t xml:space="preserve"> книжку. </w:t>
      </w:r>
      <w:r w:rsidRPr="00385433">
        <w:rPr>
          <w:rFonts w:ascii="Times New Roman" w:hAnsi="Times New Roman"/>
          <w:b/>
          <w:szCs w:val="20"/>
          <w:u w:val="single"/>
        </w:rPr>
        <w:t xml:space="preserve">В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має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>:</w:t>
      </w:r>
    </w:p>
    <w:p w:rsidR="00AF688B" w:rsidRPr="00385433" w:rsidRDefault="00AF688B" w:rsidP="00AF688B">
      <w:pPr>
        <w:pStyle w:val="a8"/>
        <w:spacing w:after="200" w:line="240" w:lineRule="auto"/>
        <w:ind w:left="284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- 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книжок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із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відміткою</w:t>
      </w:r>
      <w:proofErr w:type="spellEnd"/>
      <w:r w:rsidRPr="00385433">
        <w:rPr>
          <w:rFonts w:ascii="Times New Roman" w:hAnsi="Times New Roman"/>
          <w:szCs w:val="20"/>
        </w:rPr>
        <w:t xml:space="preserve"> про допуск до </w:t>
      </w:r>
      <w:proofErr w:type="spellStart"/>
      <w:r w:rsidRPr="00385433">
        <w:rPr>
          <w:rFonts w:ascii="Times New Roman" w:hAnsi="Times New Roman"/>
          <w:szCs w:val="20"/>
        </w:rPr>
        <w:t>роботи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будуть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залучені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виконання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з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предмету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AF688B" w:rsidRPr="00385433" w:rsidRDefault="00AF688B" w:rsidP="00AF688B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8.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ціну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предмет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пропонує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постачати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Договором,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урахуванням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податків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зборів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страхування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транспортування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розвантажування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інших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законодавством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AF688B" w:rsidRPr="00385433" w:rsidRDefault="00AF688B" w:rsidP="00AF688B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9. </w:t>
      </w:r>
      <w:r w:rsidRPr="00385433">
        <w:rPr>
          <w:rFonts w:ascii="Times New Roman" w:hAnsi="Times New Roman"/>
          <w:szCs w:val="20"/>
        </w:rPr>
        <w:t xml:space="preserve">В </w:t>
      </w:r>
      <w:proofErr w:type="spellStart"/>
      <w:r w:rsidRPr="00385433">
        <w:rPr>
          <w:rFonts w:ascii="Times New Roman" w:hAnsi="Times New Roman"/>
          <w:szCs w:val="20"/>
        </w:rPr>
        <w:t>складі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пропозиції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декларації</w:t>
      </w:r>
      <w:proofErr w:type="spellEnd"/>
      <w:r w:rsidRPr="00385433">
        <w:rPr>
          <w:rFonts w:ascii="Times New Roman" w:hAnsi="Times New Roman"/>
          <w:szCs w:val="20"/>
        </w:rPr>
        <w:t xml:space="preserve"> та/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посвідчення</w:t>
      </w:r>
      <w:proofErr w:type="spellEnd"/>
      <w:r w:rsidRPr="00385433">
        <w:rPr>
          <w:rFonts w:ascii="Times New Roman" w:hAnsi="Times New Roman"/>
          <w:szCs w:val="20"/>
        </w:rPr>
        <w:t xml:space="preserve"> про </w:t>
      </w:r>
      <w:proofErr w:type="spellStart"/>
      <w:r w:rsidRPr="00385433">
        <w:rPr>
          <w:rFonts w:ascii="Times New Roman" w:hAnsi="Times New Roman"/>
          <w:szCs w:val="20"/>
        </w:rPr>
        <w:t>якість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документ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довільний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описом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функціональних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характеристик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чистоти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країну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(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країна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фактична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адреса; конкретна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торгівельна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предмета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якісні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характеристики, у тому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числі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відповідність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стандартам,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ДСТУ; вид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розфасовки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(тару);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спосіб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);</w:t>
      </w:r>
      <w:proofErr w:type="gramEnd"/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упаковка товару 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повинна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індивідуальна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цілісна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непошкоджена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з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необхідними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реквізитами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(характеристиками товару (в т. ч. ваги товару),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терміну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). На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вказаній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вимозі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зразок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затвердженої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етикетки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лист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(</w:t>
      </w:r>
      <w:proofErr w:type="spellStart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представництва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філії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–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повноваження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поширюються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але при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цьому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вони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безпосередньо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здійснюють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комерційної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підтверджуються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можливість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торгів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кількості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строками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придатності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Замовником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торгах; 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з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випробувань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нормативним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документам,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наявності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товарі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афлатоксинів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М1, В1,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токсичних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елементів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антибіотиків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пестицидів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радіонуклідів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досл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тригліцеридний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склад.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Вказані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документи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строк,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перевищує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30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календарних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 моменту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подачі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протоколів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ідтверджують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відсутність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ГМО,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не </w:t>
      </w:r>
      <w:proofErr w:type="spellStart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раніше</w:t>
      </w:r>
      <w:proofErr w:type="spellEnd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2023р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планового (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позапланового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 заходу державного контролю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додержання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операторами ринку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lastRenderedPageBreak/>
        <w:t>поводження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продуктами,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атестату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техн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ічну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компетентність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лабораторії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виконання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статті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25 Закону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"Про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принципи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до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безпечності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"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повинен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здійснення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пов’язано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виробництвом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зберіганням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тваринного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  <w:bookmarkStart w:id="0" w:name="n659"/>
      <w:bookmarkEnd w:id="0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провадять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вимагає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отримання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зобов’язані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використовуються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будь-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стадії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обігу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посиланням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особистий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реєстраційний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номер у Державному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операторів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ринку;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9001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використання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системи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  <w:proofErr w:type="gramEnd"/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</w:t>
      </w:r>
      <w:r w:rsidRPr="00385433">
        <w:rPr>
          <w:rFonts w:ascii="Times New Roman" w:hAnsi="Times New Roman"/>
          <w:szCs w:val="20"/>
        </w:rPr>
        <w:t xml:space="preserve">ISO 14001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переробки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22000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4161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spellEnd"/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45001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охорони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здоров’я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безпеки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28000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безпекою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ланцюга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сиру</w:t>
      </w:r>
      <w:proofErr w:type="gramStart"/>
      <w:r w:rsidRPr="00385433">
        <w:rPr>
          <w:rFonts w:ascii="Times New Roman" w:hAnsi="Times New Roman"/>
          <w:szCs w:val="20"/>
        </w:rPr>
        <w:t>,я</w:t>
      </w:r>
      <w:proofErr w:type="gramEnd"/>
      <w:r w:rsidRPr="00385433">
        <w:rPr>
          <w:rFonts w:ascii="Times New Roman" w:hAnsi="Times New Roman"/>
          <w:szCs w:val="20"/>
        </w:rPr>
        <w:t>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 (з </w:t>
      </w:r>
      <w:proofErr w:type="spellStart"/>
      <w:r w:rsidRPr="00385433">
        <w:rPr>
          <w:rFonts w:ascii="Times New Roman" w:hAnsi="Times New Roman"/>
          <w:szCs w:val="20"/>
        </w:rPr>
        <w:t>наданням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компетентність</w:t>
      </w:r>
      <w:proofErr w:type="spellEnd"/>
      <w:r w:rsidRPr="00385433">
        <w:rPr>
          <w:rFonts w:ascii="Times New Roman" w:hAnsi="Times New Roman"/>
          <w:szCs w:val="20"/>
        </w:rPr>
        <w:t xml:space="preserve"> органу,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сертифікат</w:t>
      </w:r>
      <w:proofErr w:type="spellEnd"/>
      <w:r w:rsidRPr="00385433">
        <w:rPr>
          <w:rFonts w:ascii="Times New Roman" w:hAnsi="Times New Roman"/>
          <w:szCs w:val="20"/>
        </w:rPr>
        <w:t>);</w:t>
      </w:r>
      <w:proofErr w:type="gramEnd"/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  <w:shd w:val="clear" w:color="auto" w:fill="FFFFFF"/>
        </w:rPr>
        <w:t xml:space="preserve">до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поданих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складі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пропозиції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Учасника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сертифікатів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ДСТУ ISO 9001; ДСТУ ISO 14001; ДСТУ ISO 22000;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ДСТУ </w:t>
      </w:r>
      <w:r w:rsidRPr="00385433">
        <w:rPr>
          <w:rFonts w:ascii="Times New Roman" w:hAnsi="Times New Roman"/>
          <w:szCs w:val="20"/>
          <w:shd w:val="clear" w:color="auto" w:fill="FFFFFF"/>
        </w:rPr>
        <w:t>ISO 45001, ДСТУ ISO 28000</w:t>
      </w:r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зобов’язаний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саме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звіту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аудиту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рішення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AF688B" w:rsidRPr="00385433" w:rsidRDefault="00AF688B" w:rsidP="00AF688B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заходу державного контролю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аудиту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постійно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процедур,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заснованих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принципах НАССР,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додаванням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та наказу 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призначення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відповідальної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особи за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впровадження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водіям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експедиторам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згідно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принципів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НАССР.</w:t>
      </w:r>
    </w:p>
    <w:p w:rsidR="00AF688B" w:rsidRPr="00385433" w:rsidRDefault="00AF688B" w:rsidP="00AF688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Примітка: </w:t>
      </w:r>
      <w:r w:rsidRPr="00385433">
        <w:rPr>
          <w:rFonts w:ascii="Times New Roman" w:hAnsi="Times New Roman"/>
          <w:i/>
          <w:sz w:val="20"/>
          <w:szCs w:val="20"/>
        </w:rPr>
        <w:t>всі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посилання на торговельну марку, фірму, патент, конструкцію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 тип предмета закупівлі, джерело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його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походження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виробника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слід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читати як</w:t>
      </w:r>
      <w:r w:rsidRPr="00385433">
        <w:rPr>
          <w:rFonts w:ascii="Times New Roman" w:hAnsi="Times New Roman"/>
          <w:b/>
          <w:i/>
          <w:sz w:val="20"/>
          <w:szCs w:val="20"/>
        </w:rPr>
        <w:t xml:space="preserve"> «або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b/>
          <w:i/>
          <w:sz w:val="20"/>
          <w:szCs w:val="20"/>
        </w:rPr>
        <w:t>еквівалент».</w:t>
      </w:r>
    </w:p>
    <w:p w:rsidR="00AF688B" w:rsidRDefault="00AF688B" w:rsidP="00B0747C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GoBack"/>
      <w:bookmarkEnd w:id="1"/>
    </w:p>
    <w:sectPr w:rsidR="00AF688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36" w:rsidRDefault="00162136" w:rsidP="009172BD">
      <w:pPr>
        <w:spacing w:after="0" w:line="240" w:lineRule="auto"/>
      </w:pPr>
      <w:r>
        <w:separator/>
      </w:r>
    </w:p>
  </w:endnote>
  <w:endnote w:type="continuationSeparator" w:id="0">
    <w:p w:rsidR="00162136" w:rsidRDefault="00162136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36" w:rsidRDefault="00162136" w:rsidP="009172BD">
      <w:pPr>
        <w:spacing w:after="0" w:line="240" w:lineRule="auto"/>
      </w:pPr>
      <w:r>
        <w:separator/>
      </w:r>
    </w:p>
  </w:footnote>
  <w:footnote w:type="continuationSeparator" w:id="0">
    <w:p w:rsidR="00162136" w:rsidRDefault="00162136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35561"/>
    <w:multiLevelType w:val="hybridMultilevel"/>
    <w:tmpl w:val="87C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D728F"/>
    <w:rsid w:val="00162136"/>
    <w:rsid w:val="001C47D9"/>
    <w:rsid w:val="002058A3"/>
    <w:rsid w:val="002D314E"/>
    <w:rsid w:val="00317500"/>
    <w:rsid w:val="00335FEA"/>
    <w:rsid w:val="00356ADF"/>
    <w:rsid w:val="00390460"/>
    <w:rsid w:val="003B2047"/>
    <w:rsid w:val="00540A05"/>
    <w:rsid w:val="00685D62"/>
    <w:rsid w:val="007207D9"/>
    <w:rsid w:val="00767693"/>
    <w:rsid w:val="0080065E"/>
    <w:rsid w:val="00835ABE"/>
    <w:rsid w:val="008E7860"/>
    <w:rsid w:val="009172BD"/>
    <w:rsid w:val="009635B9"/>
    <w:rsid w:val="00A732EE"/>
    <w:rsid w:val="00A801AC"/>
    <w:rsid w:val="00A85870"/>
    <w:rsid w:val="00AB71AD"/>
    <w:rsid w:val="00AE57C9"/>
    <w:rsid w:val="00AF688B"/>
    <w:rsid w:val="00B0747C"/>
    <w:rsid w:val="00B23D59"/>
    <w:rsid w:val="00B44A86"/>
    <w:rsid w:val="00B45047"/>
    <w:rsid w:val="00BB087A"/>
    <w:rsid w:val="00BD0864"/>
    <w:rsid w:val="00D57427"/>
    <w:rsid w:val="00D753BE"/>
    <w:rsid w:val="00DE4D9F"/>
    <w:rsid w:val="00E063F5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qFormat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qFormat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8479</Words>
  <Characters>4834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2024-01-03T13:47:00Z</cp:lastPrinted>
  <dcterms:created xsi:type="dcterms:W3CDTF">2023-06-26T13:32:00Z</dcterms:created>
  <dcterms:modified xsi:type="dcterms:W3CDTF">2024-01-03T13:47:00Z</dcterms:modified>
</cp:coreProperties>
</file>