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C14E88" w:rsidRPr="00C14E88">
        <w:rPr>
          <w:b/>
          <w:i/>
        </w:rPr>
        <w:t>Редиска та цибуля зелена(ДК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C14E88" w:rsidP="009172BD">
      <w:pPr>
        <w:rPr>
          <w:i/>
        </w:rPr>
      </w:pPr>
      <w:r w:rsidRPr="00C14E88">
        <w:rPr>
          <w:i/>
        </w:rPr>
        <w:t>Редиска та цибуля зелена(ДК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C14E88" w:rsidP="009172BD">
      <w:pPr>
        <w:rPr>
          <w:i/>
        </w:rPr>
      </w:pPr>
      <w:r w:rsidRPr="00C14E88">
        <w:rPr>
          <w:b/>
          <w:i/>
        </w:rPr>
        <w:t>UA-2025-04-22-001584-a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C14E88">
        <w:rPr>
          <w:b/>
        </w:rPr>
        <w:t>31 5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C14E8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C14E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Редиска та цибуля зелена(ДК 021:2015 - 03220000-9 Овочі, фрукти та горіхи)</w:t>
      </w:r>
    </w:p>
    <w:p w:rsidR="003A7E57" w:rsidRDefault="00C14E8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Редиска свіжа, </w:t>
      </w:r>
      <w:r w:rsidRPr="00C14E88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першого товарного сорту, без листків, ДСТУ 6009</w:t>
      </w: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- 150 кг</w:t>
      </w:r>
    </w:p>
    <w:p w:rsidR="00C14E88" w:rsidRDefault="00C14E8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зелена свіжа, </w:t>
      </w:r>
      <w:r w:rsidRPr="00C14E88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ДСТУ 6011</w:t>
      </w:r>
      <w:r w:rsidRPr="00C14E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-100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07" w:rsidRDefault="00D85807" w:rsidP="009172BD">
      <w:pPr>
        <w:spacing w:after="0" w:line="240" w:lineRule="auto"/>
      </w:pPr>
      <w:r>
        <w:separator/>
      </w:r>
    </w:p>
  </w:endnote>
  <w:endnote w:type="continuationSeparator" w:id="0">
    <w:p w:rsidR="00D85807" w:rsidRDefault="00D8580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07" w:rsidRDefault="00D85807" w:rsidP="009172BD">
      <w:pPr>
        <w:spacing w:after="0" w:line="240" w:lineRule="auto"/>
      </w:pPr>
      <w:r>
        <w:separator/>
      </w:r>
    </w:p>
  </w:footnote>
  <w:footnote w:type="continuationSeparator" w:id="0">
    <w:p w:rsidR="00D85807" w:rsidRDefault="00D8580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2025-02-03T10:56:00Z</cp:lastPrinted>
  <dcterms:created xsi:type="dcterms:W3CDTF">2023-06-29T12:33:00Z</dcterms:created>
  <dcterms:modified xsi:type="dcterms:W3CDTF">2025-04-22T07:11:00Z</dcterms:modified>
</cp:coreProperties>
</file>