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463AA2" w:rsidRPr="00463AA2">
        <w:rPr>
          <w:b/>
          <w:i/>
        </w:rPr>
        <w:t>Піжами та колготи(Класифікатор ДК 021:2015 (CPV) : 18310000-5 – Спідня білизна)</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463AA2" w:rsidP="009172BD">
      <w:pPr>
        <w:rPr>
          <w:i/>
        </w:rPr>
      </w:pPr>
      <w:r w:rsidRPr="00463AA2">
        <w:rPr>
          <w:i/>
        </w:rPr>
        <w:t>Піжами та колготи(Класифікатор ДК 021:2015 (CPV) : 18310000-5 – Спідня білизна)</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463AA2" w:rsidP="009172BD">
      <w:pPr>
        <w:rPr>
          <w:i/>
        </w:rPr>
      </w:pPr>
      <w:r w:rsidRPr="00463AA2">
        <w:rPr>
          <w:b/>
          <w:i/>
        </w:rPr>
        <w:t>UA-2025-01-24-001525-a</w:t>
      </w:r>
      <w:r w:rsidR="000415A6" w:rsidRPr="00A801AC">
        <w:rPr>
          <w:i/>
        </w:rPr>
        <w:t>.</w:t>
      </w:r>
    </w:p>
    <w:p w:rsidR="009635B9" w:rsidRPr="00A801AC" w:rsidRDefault="009635B9" w:rsidP="009172BD">
      <w:pPr>
        <w:rPr>
          <w:b/>
        </w:rPr>
      </w:pPr>
      <w:r w:rsidRPr="00A801AC">
        <w:rPr>
          <w:b/>
        </w:rPr>
        <w:t xml:space="preserve">Очікувана вартість та </w:t>
      </w:r>
      <w:r w:rsidR="001E392A"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463AA2">
        <w:rPr>
          <w:b/>
        </w:rPr>
        <w:t>183 5</w:t>
      </w:r>
      <w:r w:rsidR="003B2047" w:rsidRPr="003B2047">
        <w:rPr>
          <w:b/>
        </w:rPr>
        <w:t>00,00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153D50" w:rsidRDefault="00153D50" w:rsidP="00153D50">
      <w:pPr>
        <w:rPr>
          <w:i/>
        </w:rPr>
      </w:pPr>
      <w:r>
        <w:rPr>
          <w:b/>
        </w:rPr>
        <w:t xml:space="preserve">Розмір бюджетного призначення: </w:t>
      </w:r>
      <w:r>
        <w:t xml:space="preserve"> </w:t>
      </w:r>
      <w:r>
        <w:rPr>
          <w:i/>
        </w:rPr>
        <w:t>Згідно з планом використання бюджетних коштів на 202</w:t>
      </w:r>
      <w:r w:rsidR="00463AA2">
        <w:rPr>
          <w:i/>
        </w:rPr>
        <w:t>5</w:t>
      </w:r>
      <w:r>
        <w:rPr>
          <w:i/>
        </w:rPr>
        <w:t xml:space="preserve">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w:t>
      </w:r>
      <w:r w:rsidR="00463AA2">
        <w:rPr>
          <w:i/>
        </w:rPr>
        <w:t>5</w:t>
      </w:r>
      <w:r>
        <w:rPr>
          <w:i/>
        </w:rPr>
        <w:t xml:space="preserve"> рік.</w:t>
      </w:r>
    </w:p>
    <w:p w:rsidR="00A732EE" w:rsidRPr="00A801AC" w:rsidRDefault="001E392A" w:rsidP="009172BD">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w:t>
      </w:r>
      <w:r w:rsidR="00463AA2">
        <w:rPr>
          <w:i/>
        </w:rPr>
        <w:t>5</w:t>
      </w:r>
      <w:r w:rsidR="00356ADF" w:rsidRPr="00A801AC">
        <w:rPr>
          <w:i/>
        </w:rPr>
        <w:t xml:space="preserve"> року.</w:t>
      </w:r>
    </w:p>
    <w:p w:rsidR="00356ADF" w:rsidRPr="00A801AC" w:rsidRDefault="00356ADF" w:rsidP="00356ADF">
      <w:r w:rsidRPr="00A801AC">
        <w:lastRenderedPageBreak/>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463AA2" w:rsidRDefault="00463AA2" w:rsidP="0080065E">
      <w:pPr>
        <w:contextualSpacing/>
        <w:jc w:val="center"/>
        <w:rPr>
          <w:rFonts w:ascii="Times New Roman" w:hAnsi="Times New Roman"/>
          <w:b/>
          <w:bCs/>
          <w:i/>
          <w:iCs/>
          <w:sz w:val="20"/>
          <w:szCs w:val="20"/>
        </w:rPr>
      </w:pPr>
      <w:bookmarkStart w:id="0" w:name="_GoBack"/>
      <w:bookmarkEnd w:id="0"/>
    </w:p>
    <w:p w:rsidR="00463AA2" w:rsidRDefault="00463AA2" w:rsidP="00463AA2">
      <w:pPr>
        <w:jc w:val="center"/>
        <w:rPr>
          <w:rFonts w:ascii="Times New Roman" w:eastAsia="Times New Roman" w:hAnsi="Times New Roman"/>
          <w:b/>
          <w:bCs/>
          <w:color w:val="000000"/>
          <w:kern w:val="3"/>
          <w:sz w:val="28"/>
          <w:szCs w:val="28"/>
          <w:lang w:eastAsia="zh-CN" w:bidi="hi-IN"/>
        </w:rPr>
      </w:pPr>
      <w:r>
        <w:rPr>
          <w:rFonts w:ascii="Times New Roman" w:eastAsia="Times New Roman" w:hAnsi="Times New Roman"/>
          <w:b/>
          <w:bCs/>
          <w:color w:val="000000"/>
          <w:kern w:val="3"/>
          <w:sz w:val="28"/>
          <w:szCs w:val="28"/>
          <w:lang w:eastAsia="zh-CN" w:bidi="hi-IN"/>
        </w:rPr>
        <w:t>Піжами та колготи</w:t>
      </w:r>
      <w:r w:rsidRPr="00A93BA1">
        <w:rPr>
          <w:rFonts w:ascii="Times New Roman" w:eastAsia="Times New Roman" w:hAnsi="Times New Roman"/>
          <w:b/>
          <w:bCs/>
          <w:color w:val="000000"/>
          <w:kern w:val="3"/>
          <w:sz w:val="28"/>
          <w:szCs w:val="28"/>
          <w:lang w:eastAsia="zh-CN" w:bidi="hi-IN"/>
        </w:rPr>
        <w:t>(Класифікато</w:t>
      </w:r>
      <w:r>
        <w:rPr>
          <w:rFonts w:ascii="Times New Roman" w:eastAsia="Times New Roman" w:hAnsi="Times New Roman"/>
          <w:b/>
          <w:bCs/>
          <w:color w:val="000000"/>
          <w:kern w:val="3"/>
          <w:sz w:val="28"/>
          <w:szCs w:val="28"/>
          <w:lang w:eastAsia="zh-CN" w:bidi="hi-IN"/>
        </w:rPr>
        <w:t>р ДК 021:2015 (CPV) :</w:t>
      </w:r>
      <w:r w:rsidRPr="00A93BA1">
        <w:rPr>
          <w:rFonts w:ascii="Times New Roman" w:eastAsia="Times New Roman" w:hAnsi="Times New Roman"/>
          <w:b/>
          <w:bCs/>
          <w:color w:val="000000"/>
          <w:kern w:val="3"/>
          <w:sz w:val="28"/>
          <w:szCs w:val="28"/>
          <w:lang w:eastAsia="zh-CN" w:bidi="hi-IN"/>
        </w:rPr>
        <w:t xml:space="preserve"> 18310000-5 – Спідня білизна)</w:t>
      </w:r>
    </w:p>
    <w:p w:rsidR="00463AA2" w:rsidRPr="00785D8E" w:rsidRDefault="00463AA2" w:rsidP="00463AA2">
      <w:pPr>
        <w:rPr>
          <w:rFonts w:ascii="Times New Roman" w:eastAsia="Times New Roman" w:hAnsi="Times New Roman"/>
          <w:b/>
          <w:bCs/>
          <w:color w:val="000000"/>
          <w:kern w:val="3"/>
          <w:sz w:val="28"/>
          <w:szCs w:val="28"/>
          <w:lang w:eastAsia="zh-CN" w:bidi="hi-IN"/>
        </w:rPr>
      </w:pPr>
      <w:r w:rsidRPr="00110CB1">
        <w:rPr>
          <w:rFonts w:ascii="Times New Roman" w:hAnsi="Times New Roman"/>
        </w:rPr>
        <w:t>1. Строк по</w:t>
      </w:r>
      <w:r>
        <w:rPr>
          <w:rFonts w:ascii="Times New Roman" w:hAnsi="Times New Roman"/>
        </w:rPr>
        <w:t>ставки товару:  по  31.12.2025</w:t>
      </w:r>
      <w:r w:rsidRPr="00110CB1">
        <w:rPr>
          <w:rFonts w:ascii="Times New Roman" w:hAnsi="Times New Roman"/>
        </w:rPr>
        <w:t>р.</w:t>
      </w:r>
    </w:p>
    <w:p w:rsidR="00463AA2" w:rsidRDefault="00463AA2" w:rsidP="00463AA2">
      <w:pPr>
        <w:rPr>
          <w:rFonts w:ascii="Times New Roman" w:hAnsi="Times New Roman"/>
        </w:rPr>
      </w:pPr>
      <w:r w:rsidRPr="00110CB1">
        <w:rPr>
          <w:rFonts w:ascii="Times New Roman" w:hAnsi="Times New Roman"/>
        </w:rPr>
        <w:t xml:space="preserve">2. Місце поставки товарів:  23210, Вінницька область, Вінницький район, </w:t>
      </w:r>
      <w:proofErr w:type="spellStart"/>
      <w:r w:rsidRPr="00110CB1">
        <w:rPr>
          <w:rFonts w:ascii="Times New Roman" w:hAnsi="Times New Roman"/>
        </w:rPr>
        <w:t>смт</w:t>
      </w:r>
      <w:proofErr w:type="spellEnd"/>
      <w:r w:rsidRPr="00110CB1">
        <w:rPr>
          <w:rFonts w:ascii="Times New Roman" w:hAnsi="Times New Roman"/>
        </w:rPr>
        <w:t xml:space="preserve"> </w:t>
      </w:r>
      <w:proofErr w:type="spellStart"/>
      <w:r w:rsidRPr="00110CB1">
        <w:rPr>
          <w:rFonts w:ascii="Times New Roman" w:hAnsi="Times New Roman"/>
        </w:rPr>
        <w:t>Стрижавка</w:t>
      </w:r>
      <w:proofErr w:type="spellEnd"/>
      <w:r w:rsidRPr="00110CB1">
        <w:rPr>
          <w:rFonts w:ascii="Times New Roman" w:hAnsi="Times New Roman"/>
        </w:rPr>
        <w:t xml:space="preserve">, вул. </w:t>
      </w:r>
      <w:proofErr w:type="spellStart"/>
      <w:r w:rsidRPr="00110CB1">
        <w:rPr>
          <w:rFonts w:ascii="Times New Roman" w:hAnsi="Times New Roman"/>
        </w:rPr>
        <w:t>Новосільська</w:t>
      </w:r>
      <w:proofErr w:type="spellEnd"/>
      <w:r w:rsidRPr="00110CB1">
        <w:rPr>
          <w:rFonts w:ascii="Times New Roman" w:hAnsi="Times New Roman"/>
        </w:rPr>
        <w:t>, 39.</w:t>
      </w:r>
    </w:p>
    <w:p w:rsidR="00463AA2" w:rsidRDefault="00463AA2" w:rsidP="00463AA2">
      <w:pPr>
        <w:pStyle w:val="a7"/>
        <w:spacing w:before="0" w:beforeAutospacing="0" w:after="0" w:afterAutospacing="0"/>
        <w:rPr>
          <w:color w:val="000000"/>
        </w:rPr>
      </w:pPr>
      <w:r w:rsidRPr="00D54FBF">
        <w:rPr>
          <w:b/>
          <w:color w:val="000000"/>
        </w:rPr>
        <w:t>І</w:t>
      </w:r>
      <w:r>
        <w:rPr>
          <w:color w:val="000000"/>
        </w:rPr>
        <w:t xml:space="preserve">. </w:t>
      </w:r>
    </w:p>
    <w:tbl>
      <w:tblPr>
        <w:tblW w:w="8704" w:type="dxa"/>
        <w:jc w:val="center"/>
        <w:tblInd w:w="-1890"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546"/>
        <w:gridCol w:w="2748"/>
        <w:gridCol w:w="1134"/>
        <w:gridCol w:w="1276"/>
      </w:tblGrid>
      <w:tr w:rsidR="00463AA2" w:rsidTr="00CC0168">
        <w:trPr>
          <w:trHeight w:val="412"/>
          <w:jc w:val="center"/>
        </w:trPr>
        <w:tc>
          <w:tcPr>
            <w:tcW w:w="3546" w:type="dxa"/>
            <w:tcBorders>
              <w:top w:val="single" w:sz="6" w:space="0" w:color="auto"/>
              <w:left w:val="single" w:sz="6" w:space="0" w:color="auto"/>
              <w:bottom w:val="single" w:sz="4" w:space="0" w:color="auto"/>
              <w:right w:val="single" w:sz="4" w:space="0" w:color="auto"/>
            </w:tcBorders>
            <w:hideMark/>
          </w:tcPr>
          <w:p w:rsidR="00463AA2" w:rsidRPr="00F24B0B" w:rsidRDefault="00463AA2" w:rsidP="00CC0168">
            <w:pPr>
              <w:widowControl w:val="0"/>
              <w:autoSpaceDE w:val="0"/>
              <w:autoSpaceDN w:val="0"/>
              <w:adjustRightInd w:val="0"/>
              <w:spacing w:line="256" w:lineRule="auto"/>
              <w:jc w:val="center"/>
              <w:rPr>
                <w:rFonts w:ascii="Times New Roman" w:hAnsi="Times New Roman"/>
                <w:b/>
                <w:bCs/>
                <w:sz w:val="20"/>
                <w:szCs w:val="20"/>
                <w:lang w:eastAsia="uk-UA"/>
              </w:rPr>
            </w:pPr>
            <w:r w:rsidRPr="00F24B0B">
              <w:rPr>
                <w:rFonts w:ascii="Times New Roman" w:hAnsi="Times New Roman"/>
                <w:b/>
                <w:bCs/>
                <w:sz w:val="20"/>
                <w:szCs w:val="20"/>
                <w:lang w:eastAsia="uk-UA"/>
              </w:rPr>
              <w:t>Найменування товару</w:t>
            </w:r>
          </w:p>
        </w:tc>
        <w:tc>
          <w:tcPr>
            <w:tcW w:w="2748" w:type="dxa"/>
            <w:tcBorders>
              <w:top w:val="single" w:sz="6" w:space="0" w:color="auto"/>
              <w:left w:val="single" w:sz="4" w:space="0" w:color="auto"/>
              <w:bottom w:val="single" w:sz="4" w:space="0" w:color="auto"/>
              <w:right w:val="single" w:sz="6" w:space="0" w:color="auto"/>
            </w:tcBorders>
            <w:hideMark/>
          </w:tcPr>
          <w:p w:rsidR="00463AA2" w:rsidRPr="00F24B0B" w:rsidRDefault="00463AA2" w:rsidP="00CC0168">
            <w:pPr>
              <w:widowControl w:val="0"/>
              <w:autoSpaceDE w:val="0"/>
              <w:autoSpaceDN w:val="0"/>
              <w:adjustRightInd w:val="0"/>
              <w:spacing w:line="256" w:lineRule="auto"/>
              <w:jc w:val="center"/>
              <w:rPr>
                <w:rFonts w:ascii="Times New Roman" w:hAnsi="Times New Roman"/>
                <w:b/>
                <w:bCs/>
                <w:sz w:val="20"/>
                <w:szCs w:val="20"/>
                <w:lang w:eastAsia="uk-UA"/>
              </w:rPr>
            </w:pPr>
            <w:r w:rsidRPr="00F24B0B">
              <w:rPr>
                <w:rFonts w:ascii="Times New Roman" w:hAnsi="Times New Roman"/>
                <w:b/>
                <w:sz w:val="18"/>
                <w:szCs w:val="16"/>
              </w:rPr>
              <w:t>Розміри</w:t>
            </w:r>
          </w:p>
        </w:tc>
        <w:tc>
          <w:tcPr>
            <w:tcW w:w="1134" w:type="dxa"/>
            <w:tcBorders>
              <w:top w:val="single" w:sz="6" w:space="0" w:color="auto"/>
              <w:left w:val="single" w:sz="6" w:space="0" w:color="auto"/>
              <w:bottom w:val="single" w:sz="4" w:space="0" w:color="auto"/>
              <w:right w:val="single" w:sz="6" w:space="0" w:color="auto"/>
            </w:tcBorders>
            <w:hideMark/>
          </w:tcPr>
          <w:p w:rsidR="00463AA2" w:rsidRPr="00F24B0B" w:rsidRDefault="00463AA2" w:rsidP="00CC0168">
            <w:pPr>
              <w:widowControl w:val="0"/>
              <w:autoSpaceDE w:val="0"/>
              <w:autoSpaceDN w:val="0"/>
              <w:adjustRightInd w:val="0"/>
              <w:spacing w:line="256" w:lineRule="auto"/>
              <w:jc w:val="center"/>
              <w:rPr>
                <w:rFonts w:ascii="Times New Roman" w:hAnsi="Times New Roman"/>
                <w:b/>
                <w:bCs/>
                <w:sz w:val="20"/>
                <w:szCs w:val="20"/>
                <w:lang w:eastAsia="uk-UA"/>
              </w:rPr>
            </w:pPr>
            <w:r w:rsidRPr="00F24B0B">
              <w:rPr>
                <w:rFonts w:ascii="Times New Roman" w:hAnsi="Times New Roman"/>
                <w:b/>
                <w:bCs/>
                <w:sz w:val="20"/>
                <w:szCs w:val="20"/>
                <w:lang w:eastAsia="uk-UA"/>
              </w:rPr>
              <w:t>Одиниці виміру</w:t>
            </w:r>
          </w:p>
        </w:tc>
        <w:tc>
          <w:tcPr>
            <w:tcW w:w="1276" w:type="dxa"/>
            <w:tcBorders>
              <w:top w:val="single" w:sz="6" w:space="0" w:color="auto"/>
              <w:left w:val="single" w:sz="6" w:space="0" w:color="auto"/>
              <w:bottom w:val="single" w:sz="4" w:space="0" w:color="auto"/>
              <w:right w:val="single" w:sz="6" w:space="0" w:color="auto"/>
            </w:tcBorders>
            <w:hideMark/>
          </w:tcPr>
          <w:p w:rsidR="00463AA2" w:rsidRPr="00F24B0B" w:rsidRDefault="00463AA2" w:rsidP="00CC0168">
            <w:pPr>
              <w:widowControl w:val="0"/>
              <w:autoSpaceDE w:val="0"/>
              <w:autoSpaceDN w:val="0"/>
              <w:adjustRightInd w:val="0"/>
              <w:spacing w:line="256" w:lineRule="auto"/>
              <w:jc w:val="center"/>
              <w:rPr>
                <w:rFonts w:ascii="Times New Roman" w:hAnsi="Times New Roman"/>
                <w:b/>
                <w:bCs/>
                <w:sz w:val="20"/>
                <w:szCs w:val="20"/>
                <w:lang w:eastAsia="uk-UA"/>
              </w:rPr>
            </w:pPr>
            <w:r w:rsidRPr="00F24B0B">
              <w:rPr>
                <w:rFonts w:ascii="Times New Roman" w:hAnsi="Times New Roman"/>
                <w:b/>
                <w:bCs/>
                <w:sz w:val="20"/>
                <w:szCs w:val="20"/>
                <w:lang w:eastAsia="uk-UA"/>
              </w:rPr>
              <w:t>Кількість</w:t>
            </w:r>
          </w:p>
        </w:tc>
      </w:tr>
      <w:tr w:rsidR="00463AA2" w:rsidTr="00CC0168">
        <w:trPr>
          <w:trHeight w:val="2568"/>
          <w:jc w:val="center"/>
        </w:trPr>
        <w:tc>
          <w:tcPr>
            <w:tcW w:w="3546" w:type="dxa"/>
            <w:tcBorders>
              <w:top w:val="single" w:sz="6" w:space="0" w:color="auto"/>
              <w:left w:val="single" w:sz="6" w:space="0" w:color="auto"/>
              <w:bottom w:val="single" w:sz="6" w:space="0" w:color="auto"/>
              <w:right w:val="single" w:sz="4" w:space="0" w:color="auto"/>
            </w:tcBorders>
            <w:hideMark/>
          </w:tcPr>
          <w:p w:rsidR="00463AA2" w:rsidRPr="00F24B0B" w:rsidRDefault="00463AA2" w:rsidP="00CC0168">
            <w:pPr>
              <w:spacing w:line="256" w:lineRule="auto"/>
              <w:rPr>
                <w:rFonts w:ascii="Times New Roman" w:hAnsi="Times New Roman"/>
                <w:b/>
                <w:bCs/>
              </w:rPr>
            </w:pPr>
            <w:r w:rsidRPr="00F24B0B">
              <w:rPr>
                <w:rFonts w:ascii="Times New Roman" w:hAnsi="Times New Roman"/>
                <w:b/>
                <w:bCs/>
              </w:rPr>
              <w:t>Колготи жіночі бавовняні (молодіжні, якісні, щільність не м</w:t>
            </w:r>
            <w:r>
              <w:rPr>
                <w:rFonts w:ascii="Times New Roman" w:hAnsi="Times New Roman"/>
                <w:b/>
                <w:bCs/>
              </w:rPr>
              <w:t>енше 350 ден, склад: не менше 65</w:t>
            </w:r>
            <w:r w:rsidRPr="00F24B0B">
              <w:rPr>
                <w:rFonts w:ascii="Times New Roman" w:hAnsi="Times New Roman"/>
                <w:b/>
                <w:bCs/>
              </w:rPr>
              <w:t xml:space="preserve">% бавовни та 4% </w:t>
            </w:r>
            <w:proofErr w:type="spellStart"/>
            <w:r w:rsidRPr="00F24B0B">
              <w:rPr>
                <w:rFonts w:ascii="Times New Roman" w:hAnsi="Times New Roman"/>
                <w:b/>
                <w:bCs/>
              </w:rPr>
              <w:t>еластану</w:t>
            </w:r>
            <w:proofErr w:type="spellEnd"/>
            <w:r w:rsidRPr="00F24B0B">
              <w:rPr>
                <w:rFonts w:ascii="Times New Roman" w:hAnsi="Times New Roman"/>
                <w:b/>
                <w:bCs/>
              </w:rPr>
              <w:t>.)</w:t>
            </w:r>
          </w:p>
          <w:p w:rsidR="00463AA2" w:rsidRPr="00F24B0B" w:rsidRDefault="00463AA2" w:rsidP="00CC0168">
            <w:pPr>
              <w:spacing w:line="256" w:lineRule="auto"/>
              <w:rPr>
                <w:rFonts w:ascii="Times New Roman" w:hAnsi="Times New Roman"/>
                <w:b/>
                <w:sz w:val="20"/>
                <w:szCs w:val="20"/>
              </w:rPr>
            </w:pPr>
            <w:r w:rsidRPr="00F24B0B">
              <w:rPr>
                <w:rFonts w:ascii="Times New Roman" w:hAnsi="Times New Roman"/>
                <w:b/>
                <w:bCs/>
              </w:rPr>
              <w:t xml:space="preserve">Виробник-Україна, </w:t>
            </w:r>
            <w:proofErr w:type="spellStart"/>
            <w:r w:rsidRPr="00F24B0B">
              <w:rPr>
                <w:rFonts w:ascii="Times New Roman" w:hAnsi="Times New Roman"/>
                <w:b/>
                <w:bCs/>
              </w:rPr>
              <w:t>фірма-</w:t>
            </w:r>
            <w:proofErr w:type="spellEnd"/>
            <w:r w:rsidRPr="00F24B0B">
              <w:rPr>
                <w:rFonts w:ascii="Times New Roman" w:hAnsi="Times New Roman"/>
                <w:b/>
                <w:bCs/>
              </w:rPr>
              <w:t xml:space="preserve"> </w:t>
            </w:r>
            <w:proofErr w:type="spellStart"/>
            <w:r w:rsidRPr="00F24B0B">
              <w:rPr>
                <w:rFonts w:ascii="Times New Roman" w:hAnsi="Times New Roman"/>
                <w:b/>
                <w:bCs/>
              </w:rPr>
              <w:t>Duna</w:t>
            </w:r>
            <w:proofErr w:type="spellEnd"/>
            <w:r w:rsidRPr="00F24B0B">
              <w:rPr>
                <w:rFonts w:ascii="Times New Roman" w:hAnsi="Times New Roman"/>
                <w:b/>
                <w:bCs/>
              </w:rPr>
              <w:t>. Легка хода або еквівалент НЕ ГІРШОЇ ЯКОСТІ.</w:t>
            </w:r>
          </w:p>
        </w:tc>
        <w:tc>
          <w:tcPr>
            <w:tcW w:w="2748" w:type="dxa"/>
            <w:tcBorders>
              <w:top w:val="single" w:sz="6" w:space="0" w:color="auto"/>
              <w:left w:val="single" w:sz="4" w:space="0" w:color="auto"/>
              <w:bottom w:val="single" w:sz="6" w:space="0" w:color="auto"/>
              <w:right w:val="single" w:sz="6" w:space="0" w:color="auto"/>
            </w:tcBorders>
            <w:hideMark/>
          </w:tcPr>
          <w:tbl>
            <w:tblPr>
              <w:tblW w:w="1925" w:type="dxa"/>
              <w:tblCellMar>
                <w:left w:w="30" w:type="dxa"/>
                <w:right w:w="30" w:type="dxa"/>
              </w:tblCellMar>
              <w:tblLook w:val="04A0" w:firstRow="1" w:lastRow="0" w:firstColumn="1" w:lastColumn="0" w:noHBand="0" w:noVBand="1"/>
            </w:tblPr>
            <w:tblGrid>
              <w:gridCol w:w="1227"/>
              <w:gridCol w:w="384"/>
              <w:gridCol w:w="314"/>
            </w:tblGrid>
            <w:tr w:rsidR="00463AA2" w:rsidRPr="00F24B0B" w:rsidTr="00CC0168">
              <w:trPr>
                <w:gridAfter w:val="1"/>
                <w:wAfter w:w="314" w:type="dxa"/>
                <w:trHeight w:val="90"/>
              </w:trPr>
              <w:tc>
                <w:tcPr>
                  <w:tcW w:w="1611" w:type="dxa"/>
                  <w:gridSpan w:val="2"/>
                  <w:hideMark/>
                </w:tcPr>
                <w:p w:rsidR="00463AA2" w:rsidRPr="00F24B0B" w:rsidRDefault="00463AA2" w:rsidP="00CC0168">
                  <w:pPr>
                    <w:autoSpaceDE w:val="0"/>
                    <w:autoSpaceDN w:val="0"/>
                    <w:adjustRightInd w:val="0"/>
                    <w:spacing w:line="256" w:lineRule="auto"/>
                    <w:rPr>
                      <w:rFonts w:ascii="Times New Roman" w:hAnsi="Times New Roman"/>
                      <w:b/>
                      <w:bCs/>
                      <w:lang w:val="ru-RU"/>
                    </w:rPr>
                  </w:pPr>
                  <w:r w:rsidRPr="00F24B0B">
                    <w:rPr>
                      <w:rFonts w:ascii="Times New Roman" w:hAnsi="Times New Roman"/>
                      <w:b/>
                      <w:bCs/>
                    </w:rPr>
                    <w:t>Колготи жіночі</w:t>
                  </w:r>
                </w:p>
              </w:tc>
            </w:tr>
            <w:tr w:rsidR="00463AA2" w:rsidTr="00CC0168">
              <w:tblPrEx>
                <w:tblCellMar>
                  <w:left w:w="108" w:type="dxa"/>
                  <w:right w:w="108" w:type="dxa"/>
                </w:tblCellMar>
              </w:tblPrEx>
              <w:trPr>
                <w:trHeight w:val="300"/>
              </w:trPr>
              <w:tc>
                <w:tcPr>
                  <w:tcW w:w="1227" w:type="dxa"/>
                  <w:tcBorders>
                    <w:top w:val="single" w:sz="4" w:space="0" w:color="auto"/>
                    <w:left w:val="single" w:sz="4" w:space="0" w:color="auto"/>
                    <w:bottom w:val="single" w:sz="4" w:space="0" w:color="auto"/>
                    <w:right w:val="single" w:sz="4" w:space="0" w:color="auto"/>
                  </w:tcBorders>
                  <w:noWrap/>
                  <w:vAlign w:val="bottom"/>
                  <w:hideMark/>
                </w:tcPr>
                <w:p w:rsidR="00463AA2" w:rsidRPr="006F356D" w:rsidRDefault="00463AA2" w:rsidP="00CC0168">
                  <w:pPr>
                    <w:spacing w:line="256" w:lineRule="auto"/>
                    <w:jc w:val="right"/>
                    <w:rPr>
                      <w:rFonts w:cstheme="minorHAnsi"/>
                      <w:bCs/>
                      <w:lang w:val="ru-RU"/>
                    </w:rPr>
                  </w:pPr>
                  <w:r w:rsidRPr="006F356D">
                    <w:rPr>
                      <w:rFonts w:cstheme="minorHAnsi"/>
                      <w:bCs/>
                      <w:lang w:val="ru-RU"/>
                    </w:rPr>
                    <w:t>38</w:t>
                  </w:r>
                </w:p>
              </w:tc>
              <w:tc>
                <w:tcPr>
                  <w:tcW w:w="698" w:type="dxa"/>
                  <w:gridSpan w:val="2"/>
                  <w:tcBorders>
                    <w:top w:val="single" w:sz="4" w:space="0" w:color="auto"/>
                    <w:left w:val="nil"/>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 6</w:t>
                  </w:r>
                </w:p>
              </w:tc>
            </w:tr>
            <w:tr w:rsidR="00463AA2" w:rsidTr="00CC0168">
              <w:tblPrEx>
                <w:tblCellMar>
                  <w:left w:w="108" w:type="dxa"/>
                  <w:right w:w="108" w:type="dxa"/>
                </w:tblCellMar>
              </w:tblPrEx>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42</w:t>
                  </w:r>
                </w:p>
              </w:tc>
              <w:tc>
                <w:tcPr>
                  <w:tcW w:w="698" w:type="dxa"/>
                  <w:gridSpan w:val="2"/>
                  <w:tcBorders>
                    <w:top w:val="nil"/>
                    <w:left w:val="nil"/>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36</w:t>
                  </w:r>
                </w:p>
              </w:tc>
            </w:tr>
            <w:tr w:rsidR="00463AA2" w:rsidTr="00CC0168">
              <w:tblPrEx>
                <w:tblCellMar>
                  <w:left w:w="108" w:type="dxa"/>
                  <w:right w:w="108" w:type="dxa"/>
                </w:tblCellMar>
              </w:tblPrEx>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44</w:t>
                  </w:r>
                </w:p>
              </w:tc>
              <w:tc>
                <w:tcPr>
                  <w:tcW w:w="698" w:type="dxa"/>
                  <w:gridSpan w:val="2"/>
                  <w:tcBorders>
                    <w:top w:val="nil"/>
                    <w:left w:val="nil"/>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24</w:t>
                  </w:r>
                </w:p>
              </w:tc>
            </w:tr>
            <w:tr w:rsidR="00463AA2" w:rsidTr="00CC0168">
              <w:tblPrEx>
                <w:tblCellMar>
                  <w:left w:w="108" w:type="dxa"/>
                  <w:right w:w="108" w:type="dxa"/>
                </w:tblCellMar>
              </w:tblPrEx>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46</w:t>
                  </w:r>
                </w:p>
              </w:tc>
              <w:tc>
                <w:tcPr>
                  <w:tcW w:w="698" w:type="dxa"/>
                  <w:gridSpan w:val="2"/>
                  <w:tcBorders>
                    <w:top w:val="nil"/>
                    <w:left w:val="nil"/>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66</w:t>
                  </w:r>
                </w:p>
              </w:tc>
            </w:tr>
            <w:tr w:rsidR="00463AA2" w:rsidTr="00CC0168">
              <w:tblPrEx>
                <w:tblCellMar>
                  <w:left w:w="108" w:type="dxa"/>
                  <w:right w:w="108" w:type="dxa"/>
                </w:tblCellMar>
              </w:tblPrEx>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48</w:t>
                  </w:r>
                </w:p>
              </w:tc>
              <w:tc>
                <w:tcPr>
                  <w:tcW w:w="698" w:type="dxa"/>
                  <w:gridSpan w:val="2"/>
                  <w:tcBorders>
                    <w:top w:val="nil"/>
                    <w:left w:val="nil"/>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96</w:t>
                  </w:r>
                </w:p>
              </w:tc>
            </w:tr>
            <w:tr w:rsidR="00463AA2" w:rsidTr="00CC0168">
              <w:tblPrEx>
                <w:tblCellMar>
                  <w:left w:w="108" w:type="dxa"/>
                  <w:right w:w="108" w:type="dxa"/>
                </w:tblCellMar>
              </w:tblPrEx>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50</w:t>
                  </w:r>
                </w:p>
              </w:tc>
              <w:tc>
                <w:tcPr>
                  <w:tcW w:w="698" w:type="dxa"/>
                  <w:gridSpan w:val="2"/>
                  <w:tcBorders>
                    <w:top w:val="nil"/>
                    <w:left w:val="nil"/>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90</w:t>
                  </w:r>
                </w:p>
              </w:tc>
            </w:tr>
            <w:tr w:rsidR="00463AA2" w:rsidTr="00CC0168">
              <w:tblPrEx>
                <w:tblCellMar>
                  <w:left w:w="108" w:type="dxa"/>
                  <w:right w:w="108" w:type="dxa"/>
                </w:tblCellMar>
              </w:tblPrEx>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52</w:t>
                  </w:r>
                </w:p>
              </w:tc>
              <w:tc>
                <w:tcPr>
                  <w:tcW w:w="698" w:type="dxa"/>
                  <w:gridSpan w:val="2"/>
                  <w:tcBorders>
                    <w:top w:val="nil"/>
                    <w:left w:val="nil"/>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18</w:t>
                  </w:r>
                </w:p>
              </w:tc>
            </w:tr>
            <w:tr w:rsidR="00463AA2" w:rsidTr="00CC0168">
              <w:tblPrEx>
                <w:tblCellMar>
                  <w:left w:w="108" w:type="dxa"/>
                  <w:right w:w="108" w:type="dxa"/>
                </w:tblCellMar>
              </w:tblPrEx>
              <w:trPr>
                <w:trHeight w:val="300"/>
              </w:trPr>
              <w:tc>
                <w:tcPr>
                  <w:tcW w:w="1227" w:type="dxa"/>
                  <w:tcBorders>
                    <w:top w:val="nil"/>
                    <w:left w:val="single" w:sz="4" w:space="0" w:color="auto"/>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54</w:t>
                  </w:r>
                </w:p>
              </w:tc>
              <w:tc>
                <w:tcPr>
                  <w:tcW w:w="698" w:type="dxa"/>
                  <w:gridSpan w:val="2"/>
                  <w:tcBorders>
                    <w:top w:val="nil"/>
                    <w:left w:val="nil"/>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6</w:t>
                  </w:r>
                </w:p>
              </w:tc>
            </w:tr>
            <w:tr w:rsidR="00463AA2" w:rsidTr="00CC0168">
              <w:tblPrEx>
                <w:tblCellMar>
                  <w:left w:w="108" w:type="dxa"/>
                  <w:right w:w="108" w:type="dxa"/>
                </w:tblCellMar>
              </w:tblPrEx>
              <w:trPr>
                <w:trHeight w:val="300"/>
              </w:trPr>
              <w:tc>
                <w:tcPr>
                  <w:tcW w:w="1227" w:type="dxa"/>
                  <w:tcBorders>
                    <w:top w:val="nil"/>
                    <w:left w:val="single" w:sz="4" w:space="0" w:color="auto"/>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56</w:t>
                  </w:r>
                </w:p>
              </w:tc>
              <w:tc>
                <w:tcPr>
                  <w:tcW w:w="698" w:type="dxa"/>
                  <w:gridSpan w:val="2"/>
                  <w:tcBorders>
                    <w:top w:val="nil"/>
                    <w:left w:val="nil"/>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6</w:t>
                  </w:r>
                </w:p>
              </w:tc>
            </w:tr>
            <w:tr w:rsidR="00463AA2" w:rsidTr="00CC0168">
              <w:tblPrEx>
                <w:tblCellMar>
                  <w:left w:w="108" w:type="dxa"/>
                  <w:right w:w="108" w:type="dxa"/>
                </w:tblCellMar>
              </w:tblPrEx>
              <w:trPr>
                <w:trHeight w:val="300"/>
              </w:trPr>
              <w:tc>
                <w:tcPr>
                  <w:tcW w:w="1227" w:type="dxa"/>
                  <w:tcBorders>
                    <w:top w:val="nil"/>
                    <w:left w:val="single" w:sz="4" w:space="0" w:color="auto"/>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58</w:t>
                  </w:r>
                </w:p>
              </w:tc>
              <w:tc>
                <w:tcPr>
                  <w:tcW w:w="698" w:type="dxa"/>
                  <w:gridSpan w:val="2"/>
                  <w:tcBorders>
                    <w:top w:val="nil"/>
                    <w:left w:val="nil"/>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9</w:t>
                  </w:r>
                </w:p>
              </w:tc>
            </w:tr>
            <w:tr w:rsidR="00463AA2" w:rsidTr="00CC0168">
              <w:tblPrEx>
                <w:tblCellMar>
                  <w:left w:w="108" w:type="dxa"/>
                  <w:right w:w="108" w:type="dxa"/>
                </w:tblCellMar>
              </w:tblPrEx>
              <w:trPr>
                <w:trHeight w:val="300"/>
              </w:trPr>
              <w:tc>
                <w:tcPr>
                  <w:tcW w:w="1227" w:type="dxa"/>
                  <w:tcBorders>
                    <w:top w:val="nil"/>
                    <w:left w:val="single" w:sz="4" w:space="0" w:color="auto"/>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60</w:t>
                  </w:r>
                </w:p>
              </w:tc>
              <w:tc>
                <w:tcPr>
                  <w:tcW w:w="698" w:type="dxa"/>
                  <w:gridSpan w:val="2"/>
                  <w:tcBorders>
                    <w:top w:val="nil"/>
                    <w:left w:val="nil"/>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18</w:t>
                  </w:r>
                </w:p>
              </w:tc>
            </w:tr>
            <w:tr w:rsidR="00463AA2" w:rsidTr="00CC0168">
              <w:tblPrEx>
                <w:tblCellMar>
                  <w:left w:w="108" w:type="dxa"/>
                  <w:right w:w="108" w:type="dxa"/>
                </w:tblCellMar>
              </w:tblPrEx>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Default="00463AA2" w:rsidP="00CC0168">
                  <w:pPr>
                    <w:spacing w:line="256" w:lineRule="auto"/>
                    <w:rPr>
                      <w:rFonts w:cstheme="minorHAnsi"/>
                      <w:lang w:val="ru-RU"/>
                    </w:rPr>
                  </w:pPr>
                  <w:r>
                    <w:rPr>
                      <w:rFonts w:cstheme="minorHAnsi"/>
                    </w:rPr>
                    <w:t> </w:t>
                  </w:r>
                </w:p>
              </w:tc>
              <w:tc>
                <w:tcPr>
                  <w:tcW w:w="698" w:type="dxa"/>
                  <w:gridSpan w:val="2"/>
                  <w:tcBorders>
                    <w:top w:val="nil"/>
                    <w:left w:val="nil"/>
                    <w:bottom w:val="single" w:sz="4" w:space="0" w:color="auto"/>
                    <w:right w:val="single" w:sz="4" w:space="0" w:color="auto"/>
                  </w:tcBorders>
                  <w:noWrap/>
                  <w:vAlign w:val="bottom"/>
                  <w:hideMark/>
                </w:tcPr>
                <w:p w:rsidR="00463AA2" w:rsidRDefault="00463AA2" w:rsidP="00CC0168">
                  <w:pPr>
                    <w:spacing w:line="256" w:lineRule="auto"/>
                    <w:jc w:val="right"/>
                    <w:rPr>
                      <w:rFonts w:cstheme="minorHAnsi"/>
                      <w:b/>
                      <w:bCs/>
                      <w:lang w:val="ru-RU"/>
                    </w:rPr>
                  </w:pPr>
                  <w:r>
                    <w:rPr>
                      <w:rFonts w:cstheme="minorHAnsi"/>
                      <w:b/>
                      <w:bCs/>
                    </w:rPr>
                    <w:t>375</w:t>
                  </w:r>
                </w:p>
              </w:tc>
            </w:tr>
          </w:tbl>
          <w:p w:rsidR="00463AA2" w:rsidRPr="00F24B0B" w:rsidRDefault="00463AA2" w:rsidP="00CC0168">
            <w:pPr>
              <w:spacing w:line="256" w:lineRule="auto"/>
              <w:rPr>
                <w:rFonts w:ascii="Times New Roman" w:hAnsi="Times New Roman"/>
                <w:b/>
                <w:sz w:val="18"/>
                <w:szCs w:val="18"/>
              </w:rPr>
            </w:pPr>
          </w:p>
        </w:tc>
        <w:tc>
          <w:tcPr>
            <w:tcW w:w="1134" w:type="dxa"/>
            <w:tcBorders>
              <w:top w:val="single" w:sz="6" w:space="0" w:color="auto"/>
              <w:left w:val="single" w:sz="6" w:space="0" w:color="auto"/>
              <w:bottom w:val="single" w:sz="6" w:space="0" w:color="auto"/>
              <w:right w:val="single" w:sz="6" w:space="0" w:color="auto"/>
            </w:tcBorders>
            <w:hideMark/>
          </w:tcPr>
          <w:p w:rsidR="00463AA2" w:rsidRPr="00F24B0B" w:rsidRDefault="00463AA2" w:rsidP="00CC0168">
            <w:pPr>
              <w:spacing w:line="256" w:lineRule="auto"/>
              <w:jc w:val="center"/>
              <w:rPr>
                <w:rFonts w:ascii="Times New Roman" w:hAnsi="Times New Roman"/>
              </w:rPr>
            </w:pPr>
            <w:proofErr w:type="spellStart"/>
            <w:r w:rsidRPr="00F24B0B">
              <w:rPr>
                <w:rFonts w:ascii="Times New Roman" w:hAnsi="Times New Roman"/>
                <w:sz w:val="20"/>
                <w:szCs w:val="20"/>
              </w:rPr>
              <w:t>шт</w:t>
            </w:r>
            <w:proofErr w:type="spellEnd"/>
          </w:p>
        </w:tc>
        <w:tc>
          <w:tcPr>
            <w:tcW w:w="1276" w:type="dxa"/>
            <w:tcBorders>
              <w:top w:val="single" w:sz="6" w:space="0" w:color="auto"/>
              <w:left w:val="single" w:sz="6" w:space="0" w:color="auto"/>
              <w:bottom w:val="single" w:sz="6" w:space="0" w:color="auto"/>
              <w:right w:val="single" w:sz="6" w:space="0" w:color="auto"/>
            </w:tcBorders>
            <w:hideMark/>
          </w:tcPr>
          <w:p w:rsidR="00463AA2" w:rsidRPr="00F24B0B" w:rsidRDefault="00463AA2" w:rsidP="00CC0168">
            <w:pPr>
              <w:widowControl w:val="0"/>
              <w:autoSpaceDE w:val="0"/>
              <w:autoSpaceDN w:val="0"/>
              <w:adjustRightInd w:val="0"/>
              <w:spacing w:line="256" w:lineRule="auto"/>
              <w:jc w:val="center"/>
              <w:rPr>
                <w:rFonts w:ascii="Times New Roman" w:hAnsi="Times New Roman"/>
                <w:b/>
                <w:bCs/>
                <w:sz w:val="20"/>
                <w:szCs w:val="20"/>
                <w:lang w:eastAsia="uk-UA"/>
              </w:rPr>
            </w:pPr>
            <w:r w:rsidRPr="00F24B0B">
              <w:rPr>
                <w:rFonts w:ascii="Times New Roman" w:hAnsi="Times New Roman"/>
                <w:b/>
                <w:bCs/>
                <w:sz w:val="20"/>
                <w:szCs w:val="20"/>
                <w:lang w:eastAsia="uk-UA"/>
              </w:rPr>
              <w:t>3</w:t>
            </w:r>
            <w:r>
              <w:rPr>
                <w:rFonts w:ascii="Times New Roman" w:hAnsi="Times New Roman"/>
                <w:b/>
                <w:bCs/>
                <w:sz w:val="20"/>
                <w:szCs w:val="20"/>
                <w:lang w:eastAsia="uk-UA"/>
              </w:rPr>
              <w:t>75</w:t>
            </w:r>
          </w:p>
        </w:tc>
      </w:tr>
      <w:tr w:rsidR="00463AA2" w:rsidTr="00CC0168">
        <w:trPr>
          <w:trHeight w:val="1362"/>
          <w:jc w:val="center"/>
        </w:trPr>
        <w:tc>
          <w:tcPr>
            <w:tcW w:w="3546" w:type="dxa"/>
            <w:tcBorders>
              <w:top w:val="single" w:sz="6" w:space="0" w:color="auto"/>
              <w:left w:val="single" w:sz="6" w:space="0" w:color="auto"/>
              <w:bottom w:val="single" w:sz="6" w:space="0" w:color="auto"/>
              <w:right w:val="single" w:sz="4" w:space="0" w:color="auto"/>
            </w:tcBorders>
          </w:tcPr>
          <w:p w:rsidR="00463AA2" w:rsidRPr="00F24B0B" w:rsidRDefault="00463AA2" w:rsidP="00CC0168">
            <w:pPr>
              <w:spacing w:line="256" w:lineRule="auto"/>
              <w:rPr>
                <w:rFonts w:ascii="Times New Roman" w:hAnsi="Times New Roman"/>
                <w:b/>
                <w:bCs/>
              </w:rPr>
            </w:pPr>
            <w:r w:rsidRPr="00D54FBF">
              <w:rPr>
                <w:rFonts w:ascii="Times New Roman" w:hAnsi="Times New Roman"/>
                <w:b/>
                <w:bCs/>
              </w:rPr>
              <w:t>Піжама</w:t>
            </w:r>
            <w:r>
              <w:rPr>
                <w:rFonts w:ascii="Times New Roman" w:hAnsi="Times New Roman"/>
                <w:b/>
                <w:bCs/>
              </w:rPr>
              <w:t xml:space="preserve"> (верх з довгим рукавом та штани) </w:t>
            </w:r>
            <w:r w:rsidRPr="00D54FBF">
              <w:rPr>
                <w:rFonts w:ascii="Times New Roman" w:hAnsi="Times New Roman"/>
                <w:b/>
                <w:bCs/>
              </w:rPr>
              <w:t>чолові</w:t>
            </w:r>
            <w:r>
              <w:rPr>
                <w:rFonts w:ascii="Times New Roman" w:hAnsi="Times New Roman"/>
                <w:b/>
                <w:bCs/>
              </w:rPr>
              <w:t xml:space="preserve">ча розміром (42-60). Тканина — </w:t>
            </w:r>
            <w:proofErr w:type="spellStart"/>
            <w:r>
              <w:rPr>
                <w:rFonts w:ascii="Times New Roman" w:hAnsi="Times New Roman"/>
                <w:b/>
                <w:bCs/>
              </w:rPr>
              <w:t>велсофт</w:t>
            </w:r>
            <w:proofErr w:type="spellEnd"/>
            <w:r>
              <w:rPr>
                <w:rFonts w:ascii="Times New Roman" w:hAnsi="Times New Roman"/>
                <w:b/>
                <w:bCs/>
              </w:rPr>
              <w:t xml:space="preserve"> та/або велюр</w:t>
            </w:r>
            <w:r w:rsidRPr="00D54FBF">
              <w:rPr>
                <w:rFonts w:ascii="Times New Roman" w:hAnsi="Times New Roman"/>
                <w:b/>
                <w:bCs/>
              </w:rPr>
              <w:t>. Вільний крій і м'які шви. (молодіжні).</w:t>
            </w:r>
          </w:p>
        </w:tc>
        <w:tc>
          <w:tcPr>
            <w:tcW w:w="2748" w:type="dxa"/>
            <w:tcBorders>
              <w:top w:val="single" w:sz="6" w:space="0" w:color="auto"/>
              <w:left w:val="single" w:sz="4" w:space="0" w:color="auto"/>
              <w:bottom w:val="single" w:sz="6" w:space="0" w:color="auto"/>
              <w:right w:val="single" w:sz="6" w:space="0" w:color="auto"/>
            </w:tcBorders>
          </w:tcPr>
          <w:tbl>
            <w:tblPr>
              <w:tblW w:w="1920" w:type="dxa"/>
              <w:tblLook w:val="04A0" w:firstRow="1" w:lastRow="0" w:firstColumn="1" w:lastColumn="0" w:noHBand="0" w:noVBand="1"/>
            </w:tblPr>
            <w:tblGrid>
              <w:gridCol w:w="1227"/>
              <w:gridCol w:w="693"/>
            </w:tblGrid>
            <w:tr w:rsidR="00463AA2" w:rsidTr="00CC0168">
              <w:trPr>
                <w:trHeight w:val="300"/>
              </w:trPr>
              <w:tc>
                <w:tcPr>
                  <w:tcW w:w="1227" w:type="dxa"/>
                  <w:tcBorders>
                    <w:top w:val="single" w:sz="4" w:space="0" w:color="auto"/>
                    <w:left w:val="single" w:sz="4" w:space="0" w:color="auto"/>
                    <w:bottom w:val="single" w:sz="4" w:space="0" w:color="auto"/>
                    <w:right w:val="single" w:sz="4" w:space="0" w:color="auto"/>
                  </w:tcBorders>
                  <w:noWrap/>
                  <w:vAlign w:val="bottom"/>
                  <w:hideMark/>
                </w:tcPr>
                <w:p w:rsidR="00463AA2" w:rsidRPr="006F356D" w:rsidRDefault="00463AA2" w:rsidP="00CC0168">
                  <w:pPr>
                    <w:spacing w:line="256" w:lineRule="auto"/>
                    <w:jc w:val="right"/>
                    <w:rPr>
                      <w:rFonts w:cstheme="minorHAnsi"/>
                      <w:bCs/>
                      <w:lang w:val="ru-RU"/>
                    </w:rPr>
                  </w:pPr>
                  <w:r>
                    <w:rPr>
                      <w:rFonts w:cstheme="minorHAnsi"/>
                      <w:bCs/>
                      <w:lang w:val="ru-RU"/>
                    </w:rPr>
                    <w:t>42</w:t>
                  </w:r>
                </w:p>
              </w:tc>
              <w:tc>
                <w:tcPr>
                  <w:tcW w:w="693" w:type="dxa"/>
                  <w:tcBorders>
                    <w:top w:val="single" w:sz="4" w:space="0" w:color="auto"/>
                    <w:left w:val="nil"/>
                    <w:bottom w:val="single" w:sz="4" w:space="0" w:color="auto"/>
                    <w:right w:val="single" w:sz="4" w:space="0" w:color="auto"/>
                  </w:tcBorders>
                  <w:noWrap/>
                  <w:vAlign w:val="bottom"/>
                  <w:hideMark/>
                </w:tcPr>
                <w:p w:rsidR="00463AA2" w:rsidRPr="006F356D" w:rsidRDefault="00463AA2" w:rsidP="00CC0168">
                  <w:pPr>
                    <w:spacing w:line="256" w:lineRule="auto"/>
                    <w:jc w:val="right"/>
                    <w:rPr>
                      <w:rFonts w:cstheme="minorHAnsi"/>
                      <w:lang w:val="ru-RU"/>
                    </w:rPr>
                  </w:pPr>
                  <w:r>
                    <w:rPr>
                      <w:rFonts w:cstheme="minorHAnsi"/>
                    </w:rPr>
                    <w:t>1</w:t>
                  </w:r>
                  <w:r w:rsidRPr="006F356D">
                    <w:rPr>
                      <w:rFonts w:cstheme="minorHAnsi"/>
                    </w:rPr>
                    <w:t> </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44</w:t>
                  </w:r>
                </w:p>
              </w:tc>
              <w:tc>
                <w:tcPr>
                  <w:tcW w:w="693" w:type="dxa"/>
                  <w:tcBorders>
                    <w:top w:val="nil"/>
                    <w:left w:val="nil"/>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4</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46</w:t>
                  </w:r>
                </w:p>
              </w:tc>
              <w:tc>
                <w:tcPr>
                  <w:tcW w:w="693" w:type="dxa"/>
                  <w:tcBorders>
                    <w:top w:val="nil"/>
                    <w:left w:val="nil"/>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5</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48</w:t>
                  </w:r>
                </w:p>
              </w:tc>
              <w:tc>
                <w:tcPr>
                  <w:tcW w:w="693" w:type="dxa"/>
                  <w:tcBorders>
                    <w:top w:val="nil"/>
                    <w:left w:val="nil"/>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16</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lastRenderedPageBreak/>
                    <w:t>50</w:t>
                  </w:r>
                </w:p>
              </w:tc>
              <w:tc>
                <w:tcPr>
                  <w:tcW w:w="693" w:type="dxa"/>
                  <w:tcBorders>
                    <w:top w:val="nil"/>
                    <w:left w:val="nil"/>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34</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52</w:t>
                  </w:r>
                </w:p>
              </w:tc>
              <w:tc>
                <w:tcPr>
                  <w:tcW w:w="693" w:type="dxa"/>
                  <w:tcBorders>
                    <w:top w:val="nil"/>
                    <w:left w:val="nil"/>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21</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54</w:t>
                  </w:r>
                </w:p>
              </w:tc>
              <w:tc>
                <w:tcPr>
                  <w:tcW w:w="693" w:type="dxa"/>
                  <w:tcBorders>
                    <w:top w:val="nil"/>
                    <w:left w:val="nil"/>
                    <w:bottom w:val="single" w:sz="4" w:space="0" w:color="auto"/>
                    <w:right w:val="single" w:sz="4" w:space="0" w:color="auto"/>
                  </w:tcBorders>
                  <w:noWrap/>
                  <w:vAlign w:val="bottom"/>
                  <w:hideMark/>
                </w:tcPr>
                <w:p w:rsidR="00463AA2" w:rsidRDefault="00463AA2" w:rsidP="00CC0168">
                  <w:pPr>
                    <w:spacing w:line="256" w:lineRule="auto"/>
                    <w:jc w:val="right"/>
                    <w:rPr>
                      <w:rFonts w:cstheme="minorHAnsi"/>
                      <w:lang w:val="ru-RU"/>
                    </w:rPr>
                  </w:pPr>
                  <w:r>
                    <w:rPr>
                      <w:rFonts w:cstheme="minorHAnsi"/>
                    </w:rPr>
                    <w:t>7</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56</w:t>
                  </w:r>
                </w:p>
              </w:tc>
              <w:tc>
                <w:tcPr>
                  <w:tcW w:w="693" w:type="dxa"/>
                  <w:tcBorders>
                    <w:top w:val="nil"/>
                    <w:left w:val="nil"/>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2</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58</w:t>
                  </w:r>
                </w:p>
              </w:tc>
              <w:tc>
                <w:tcPr>
                  <w:tcW w:w="693" w:type="dxa"/>
                  <w:tcBorders>
                    <w:top w:val="nil"/>
                    <w:left w:val="nil"/>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2</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60</w:t>
                  </w:r>
                </w:p>
              </w:tc>
              <w:tc>
                <w:tcPr>
                  <w:tcW w:w="693" w:type="dxa"/>
                  <w:tcBorders>
                    <w:top w:val="nil"/>
                    <w:left w:val="nil"/>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2</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Default="00463AA2" w:rsidP="00CC0168">
                  <w:pPr>
                    <w:spacing w:line="256" w:lineRule="auto"/>
                    <w:rPr>
                      <w:rFonts w:cstheme="minorHAnsi"/>
                      <w:lang w:val="ru-RU"/>
                    </w:rPr>
                  </w:pPr>
                  <w:r>
                    <w:rPr>
                      <w:rFonts w:cstheme="minorHAnsi"/>
                    </w:rPr>
                    <w:t> </w:t>
                  </w:r>
                </w:p>
              </w:tc>
              <w:tc>
                <w:tcPr>
                  <w:tcW w:w="693" w:type="dxa"/>
                  <w:tcBorders>
                    <w:top w:val="nil"/>
                    <w:left w:val="nil"/>
                    <w:bottom w:val="single" w:sz="4" w:space="0" w:color="auto"/>
                    <w:right w:val="single" w:sz="4" w:space="0" w:color="auto"/>
                  </w:tcBorders>
                  <w:noWrap/>
                  <w:vAlign w:val="bottom"/>
                  <w:hideMark/>
                </w:tcPr>
                <w:p w:rsidR="00463AA2" w:rsidRDefault="00463AA2" w:rsidP="00CC0168">
                  <w:pPr>
                    <w:spacing w:line="256" w:lineRule="auto"/>
                    <w:jc w:val="right"/>
                    <w:rPr>
                      <w:rFonts w:cstheme="minorHAnsi"/>
                      <w:b/>
                      <w:bCs/>
                      <w:lang w:val="ru-RU"/>
                    </w:rPr>
                  </w:pPr>
                  <w:r>
                    <w:rPr>
                      <w:rFonts w:cstheme="minorHAnsi"/>
                      <w:b/>
                      <w:bCs/>
                    </w:rPr>
                    <w:t>94</w:t>
                  </w:r>
                </w:p>
              </w:tc>
            </w:tr>
          </w:tbl>
          <w:p w:rsidR="00463AA2" w:rsidRPr="00F24B0B" w:rsidRDefault="00463AA2" w:rsidP="00CC0168">
            <w:pPr>
              <w:autoSpaceDE w:val="0"/>
              <w:autoSpaceDN w:val="0"/>
              <w:adjustRightInd w:val="0"/>
              <w:spacing w:line="256" w:lineRule="auto"/>
              <w:rPr>
                <w:rFonts w:ascii="Times New Roman" w:hAnsi="Times New Roman"/>
                <w:b/>
                <w:bCs/>
              </w:rPr>
            </w:pPr>
          </w:p>
        </w:tc>
        <w:tc>
          <w:tcPr>
            <w:tcW w:w="1134" w:type="dxa"/>
            <w:tcBorders>
              <w:top w:val="single" w:sz="6" w:space="0" w:color="auto"/>
              <w:left w:val="single" w:sz="6" w:space="0" w:color="auto"/>
              <w:bottom w:val="single" w:sz="6" w:space="0" w:color="auto"/>
              <w:right w:val="single" w:sz="6" w:space="0" w:color="auto"/>
            </w:tcBorders>
          </w:tcPr>
          <w:p w:rsidR="00463AA2" w:rsidRPr="00F24B0B" w:rsidRDefault="00463AA2" w:rsidP="00CC0168">
            <w:pPr>
              <w:spacing w:line="256" w:lineRule="auto"/>
              <w:jc w:val="center"/>
              <w:rPr>
                <w:rFonts w:ascii="Times New Roman" w:hAnsi="Times New Roman"/>
                <w:sz w:val="20"/>
                <w:szCs w:val="20"/>
              </w:rPr>
            </w:pPr>
            <w:proofErr w:type="spellStart"/>
            <w:r>
              <w:rPr>
                <w:rFonts w:ascii="Times New Roman" w:hAnsi="Times New Roman"/>
                <w:sz w:val="20"/>
                <w:szCs w:val="20"/>
              </w:rPr>
              <w:lastRenderedPageBreak/>
              <w:t>шт</w:t>
            </w:r>
            <w:proofErr w:type="spellEnd"/>
          </w:p>
        </w:tc>
        <w:tc>
          <w:tcPr>
            <w:tcW w:w="1276" w:type="dxa"/>
            <w:tcBorders>
              <w:top w:val="single" w:sz="6" w:space="0" w:color="auto"/>
              <w:left w:val="single" w:sz="6" w:space="0" w:color="auto"/>
              <w:bottom w:val="single" w:sz="6" w:space="0" w:color="auto"/>
              <w:right w:val="single" w:sz="6" w:space="0" w:color="auto"/>
            </w:tcBorders>
          </w:tcPr>
          <w:p w:rsidR="00463AA2" w:rsidRPr="00F24B0B" w:rsidRDefault="00463AA2" w:rsidP="00CC0168">
            <w:pPr>
              <w:widowControl w:val="0"/>
              <w:autoSpaceDE w:val="0"/>
              <w:autoSpaceDN w:val="0"/>
              <w:adjustRightInd w:val="0"/>
              <w:spacing w:line="256" w:lineRule="auto"/>
              <w:jc w:val="center"/>
              <w:rPr>
                <w:rFonts w:ascii="Times New Roman" w:hAnsi="Times New Roman"/>
                <w:b/>
                <w:bCs/>
                <w:sz w:val="20"/>
                <w:szCs w:val="20"/>
                <w:lang w:eastAsia="uk-UA"/>
              </w:rPr>
            </w:pPr>
            <w:r>
              <w:rPr>
                <w:rFonts w:ascii="Times New Roman" w:hAnsi="Times New Roman"/>
                <w:b/>
                <w:bCs/>
                <w:sz w:val="20"/>
                <w:szCs w:val="20"/>
                <w:lang w:eastAsia="uk-UA"/>
              </w:rPr>
              <w:t>94</w:t>
            </w:r>
          </w:p>
        </w:tc>
      </w:tr>
      <w:tr w:rsidR="00463AA2" w:rsidTr="00CC0168">
        <w:trPr>
          <w:trHeight w:val="2568"/>
          <w:jc w:val="center"/>
        </w:trPr>
        <w:tc>
          <w:tcPr>
            <w:tcW w:w="3546" w:type="dxa"/>
            <w:tcBorders>
              <w:top w:val="single" w:sz="6" w:space="0" w:color="auto"/>
              <w:left w:val="single" w:sz="6" w:space="0" w:color="auto"/>
              <w:bottom w:val="single" w:sz="4" w:space="0" w:color="auto"/>
              <w:right w:val="single" w:sz="4" w:space="0" w:color="auto"/>
            </w:tcBorders>
          </w:tcPr>
          <w:p w:rsidR="00463AA2" w:rsidRPr="00D54FBF" w:rsidRDefault="00463AA2" w:rsidP="00CC0168">
            <w:pPr>
              <w:spacing w:line="256" w:lineRule="auto"/>
              <w:rPr>
                <w:rFonts w:ascii="Times New Roman" w:hAnsi="Times New Roman"/>
                <w:b/>
                <w:bCs/>
              </w:rPr>
            </w:pPr>
            <w:r w:rsidRPr="00114DAA">
              <w:rPr>
                <w:rFonts w:ascii="Times New Roman" w:hAnsi="Times New Roman"/>
                <w:b/>
                <w:bCs/>
              </w:rPr>
              <w:lastRenderedPageBreak/>
              <w:t>Піжама</w:t>
            </w:r>
            <w:r>
              <w:rPr>
                <w:rFonts w:ascii="Times New Roman" w:hAnsi="Times New Roman"/>
                <w:b/>
                <w:bCs/>
              </w:rPr>
              <w:t xml:space="preserve"> (верх з довгим рукавом та штани)</w:t>
            </w:r>
            <w:r w:rsidRPr="00D54FBF">
              <w:rPr>
                <w:rFonts w:ascii="Times New Roman" w:hAnsi="Times New Roman"/>
                <w:b/>
                <w:bCs/>
              </w:rPr>
              <w:t xml:space="preserve"> </w:t>
            </w:r>
            <w:r>
              <w:rPr>
                <w:rFonts w:ascii="Times New Roman" w:hAnsi="Times New Roman"/>
                <w:b/>
                <w:bCs/>
              </w:rPr>
              <w:t>жіноча</w:t>
            </w:r>
            <w:r w:rsidRPr="00114DAA">
              <w:rPr>
                <w:rFonts w:ascii="Times New Roman" w:hAnsi="Times New Roman"/>
                <w:b/>
                <w:bCs/>
              </w:rPr>
              <w:t xml:space="preserve"> ро</w:t>
            </w:r>
            <w:r>
              <w:rPr>
                <w:rFonts w:ascii="Times New Roman" w:hAnsi="Times New Roman"/>
                <w:b/>
                <w:bCs/>
              </w:rPr>
              <w:t xml:space="preserve">зміром (38-60). </w:t>
            </w:r>
            <w:r w:rsidRPr="00CB6208">
              <w:rPr>
                <w:rFonts w:ascii="Times New Roman" w:hAnsi="Times New Roman"/>
                <w:b/>
                <w:bCs/>
              </w:rPr>
              <w:t xml:space="preserve">Тканина — </w:t>
            </w:r>
            <w:proofErr w:type="spellStart"/>
            <w:r w:rsidRPr="00CB6208">
              <w:rPr>
                <w:rFonts w:ascii="Times New Roman" w:hAnsi="Times New Roman"/>
                <w:b/>
                <w:bCs/>
              </w:rPr>
              <w:t>велсофт</w:t>
            </w:r>
            <w:proofErr w:type="spellEnd"/>
            <w:r w:rsidRPr="00CB6208">
              <w:rPr>
                <w:rFonts w:ascii="Times New Roman" w:hAnsi="Times New Roman"/>
                <w:b/>
                <w:bCs/>
              </w:rPr>
              <w:t xml:space="preserve"> та/або велюр.</w:t>
            </w:r>
            <w:r w:rsidRPr="00114DAA">
              <w:rPr>
                <w:rFonts w:ascii="Times New Roman" w:hAnsi="Times New Roman"/>
                <w:b/>
                <w:bCs/>
              </w:rPr>
              <w:t>. Вільний крій і м'які шви. (молодіжні).</w:t>
            </w:r>
          </w:p>
        </w:tc>
        <w:tc>
          <w:tcPr>
            <w:tcW w:w="2748" w:type="dxa"/>
            <w:tcBorders>
              <w:top w:val="single" w:sz="6" w:space="0" w:color="auto"/>
              <w:left w:val="single" w:sz="4" w:space="0" w:color="auto"/>
              <w:bottom w:val="single" w:sz="4" w:space="0" w:color="auto"/>
              <w:right w:val="single" w:sz="6" w:space="0" w:color="auto"/>
            </w:tcBorders>
          </w:tcPr>
          <w:tbl>
            <w:tblPr>
              <w:tblW w:w="1920" w:type="dxa"/>
              <w:tblLook w:val="04A0" w:firstRow="1" w:lastRow="0" w:firstColumn="1" w:lastColumn="0" w:noHBand="0" w:noVBand="1"/>
            </w:tblPr>
            <w:tblGrid>
              <w:gridCol w:w="1227"/>
              <w:gridCol w:w="693"/>
            </w:tblGrid>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Pr="00CB6208" w:rsidRDefault="00463AA2" w:rsidP="00CC0168">
                  <w:pPr>
                    <w:spacing w:line="256" w:lineRule="auto"/>
                    <w:jc w:val="right"/>
                    <w:rPr>
                      <w:rFonts w:cstheme="minorHAnsi"/>
                    </w:rPr>
                  </w:pPr>
                  <w:r>
                    <w:rPr>
                      <w:rFonts w:cstheme="minorHAnsi"/>
                    </w:rPr>
                    <w:t>38</w:t>
                  </w:r>
                </w:p>
              </w:tc>
              <w:tc>
                <w:tcPr>
                  <w:tcW w:w="693" w:type="dxa"/>
                  <w:tcBorders>
                    <w:top w:val="nil"/>
                    <w:left w:val="nil"/>
                    <w:bottom w:val="single" w:sz="4" w:space="0" w:color="auto"/>
                    <w:right w:val="single" w:sz="4" w:space="0" w:color="auto"/>
                  </w:tcBorders>
                  <w:noWrap/>
                  <w:vAlign w:val="bottom"/>
                  <w:hideMark/>
                </w:tcPr>
                <w:p w:rsidR="00463AA2" w:rsidRPr="00CB6208" w:rsidRDefault="00463AA2" w:rsidP="00CC0168">
                  <w:pPr>
                    <w:spacing w:line="256" w:lineRule="auto"/>
                    <w:jc w:val="right"/>
                    <w:rPr>
                      <w:rFonts w:cstheme="minorHAnsi"/>
                    </w:rPr>
                  </w:pPr>
                  <w:r>
                    <w:rPr>
                      <w:rFonts w:cstheme="minorHAnsi"/>
                    </w:rPr>
                    <w:t>1</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Pr="00CB6208" w:rsidRDefault="00463AA2" w:rsidP="00CC0168">
                  <w:pPr>
                    <w:spacing w:line="256" w:lineRule="auto"/>
                    <w:jc w:val="right"/>
                    <w:rPr>
                      <w:rFonts w:cstheme="minorHAnsi"/>
                    </w:rPr>
                  </w:pPr>
                  <w:r>
                    <w:rPr>
                      <w:rFonts w:cstheme="minorHAnsi"/>
                    </w:rPr>
                    <w:t>42</w:t>
                  </w:r>
                </w:p>
              </w:tc>
              <w:tc>
                <w:tcPr>
                  <w:tcW w:w="693" w:type="dxa"/>
                  <w:tcBorders>
                    <w:top w:val="nil"/>
                    <w:left w:val="nil"/>
                    <w:bottom w:val="single" w:sz="4" w:space="0" w:color="auto"/>
                    <w:right w:val="single" w:sz="4" w:space="0" w:color="auto"/>
                  </w:tcBorders>
                  <w:noWrap/>
                  <w:vAlign w:val="bottom"/>
                  <w:hideMark/>
                </w:tcPr>
                <w:p w:rsidR="00463AA2" w:rsidRPr="00CB6208" w:rsidRDefault="00463AA2" w:rsidP="00CC0168">
                  <w:pPr>
                    <w:spacing w:line="256" w:lineRule="auto"/>
                    <w:jc w:val="right"/>
                    <w:rPr>
                      <w:rFonts w:cstheme="minorHAnsi"/>
                    </w:rPr>
                  </w:pPr>
                  <w:r>
                    <w:rPr>
                      <w:rFonts w:cstheme="minorHAnsi"/>
                    </w:rPr>
                    <w:t>6</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Pr="00CB6208" w:rsidRDefault="00463AA2" w:rsidP="00CC0168">
                  <w:pPr>
                    <w:spacing w:line="256" w:lineRule="auto"/>
                    <w:jc w:val="right"/>
                    <w:rPr>
                      <w:rFonts w:cstheme="minorHAnsi"/>
                    </w:rPr>
                  </w:pPr>
                  <w:r>
                    <w:rPr>
                      <w:rFonts w:cstheme="minorHAnsi"/>
                    </w:rPr>
                    <w:t>44</w:t>
                  </w:r>
                </w:p>
              </w:tc>
              <w:tc>
                <w:tcPr>
                  <w:tcW w:w="693" w:type="dxa"/>
                  <w:tcBorders>
                    <w:top w:val="nil"/>
                    <w:left w:val="nil"/>
                    <w:bottom w:val="single" w:sz="4" w:space="0" w:color="auto"/>
                    <w:right w:val="single" w:sz="4" w:space="0" w:color="auto"/>
                  </w:tcBorders>
                  <w:noWrap/>
                  <w:vAlign w:val="bottom"/>
                  <w:hideMark/>
                </w:tcPr>
                <w:p w:rsidR="00463AA2" w:rsidRPr="00CB6208" w:rsidRDefault="00463AA2" w:rsidP="00CC0168">
                  <w:pPr>
                    <w:spacing w:line="256" w:lineRule="auto"/>
                    <w:jc w:val="right"/>
                    <w:rPr>
                      <w:rFonts w:cstheme="minorHAnsi"/>
                    </w:rPr>
                  </w:pPr>
                  <w:r>
                    <w:rPr>
                      <w:rFonts w:cstheme="minorHAnsi"/>
                    </w:rPr>
                    <w:t>4</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Pr="00CB6208" w:rsidRDefault="00463AA2" w:rsidP="00CC0168">
                  <w:pPr>
                    <w:spacing w:line="256" w:lineRule="auto"/>
                    <w:jc w:val="right"/>
                    <w:rPr>
                      <w:rFonts w:cstheme="minorHAnsi"/>
                    </w:rPr>
                  </w:pPr>
                  <w:r>
                    <w:rPr>
                      <w:rFonts w:cstheme="minorHAnsi"/>
                    </w:rPr>
                    <w:t>46</w:t>
                  </w:r>
                </w:p>
              </w:tc>
              <w:tc>
                <w:tcPr>
                  <w:tcW w:w="693" w:type="dxa"/>
                  <w:tcBorders>
                    <w:top w:val="nil"/>
                    <w:left w:val="nil"/>
                    <w:bottom w:val="single" w:sz="4" w:space="0" w:color="auto"/>
                    <w:right w:val="single" w:sz="4" w:space="0" w:color="auto"/>
                  </w:tcBorders>
                  <w:noWrap/>
                  <w:vAlign w:val="bottom"/>
                  <w:hideMark/>
                </w:tcPr>
                <w:p w:rsidR="00463AA2" w:rsidRPr="00CB6208" w:rsidRDefault="00463AA2" w:rsidP="00CC0168">
                  <w:pPr>
                    <w:spacing w:line="256" w:lineRule="auto"/>
                    <w:jc w:val="right"/>
                    <w:rPr>
                      <w:rFonts w:cstheme="minorHAnsi"/>
                    </w:rPr>
                  </w:pPr>
                  <w:r>
                    <w:rPr>
                      <w:rFonts w:cstheme="minorHAnsi"/>
                    </w:rPr>
                    <w:t>11</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Pr="00CB6208" w:rsidRDefault="00463AA2" w:rsidP="00CC0168">
                  <w:pPr>
                    <w:spacing w:line="256" w:lineRule="auto"/>
                    <w:jc w:val="right"/>
                    <w:rPr>
                      <w:rFonts w:cstheme="minorHAnsi"/>
                    </w:rPr>
                  </w:pPr>
                  <w:r>
                    <w:rPr>
                      <w:rFonts w:cstheme="minorHAnsi"/>
                    </w:rPr>
                    <w:t>48</w:t>
                  </w:r>
                </w:p>
              </w:tc>
              <w:tc>
                <w:tcPr>
                  <w:tcW w:w="693" w:type="dxa"/>
                  <w:tcBorders>
                    <w:top w:val="nil"/>
                    <w:left w:val="nil"/>
                    <w:bottom w:val="single" w:sz="4" w:space="0" w:color="auto"/>
                    <w:right w:val="single" w:sz="4" w:space="0" w:color="auto"/>
                  </w:tcBorders>
                  <w:noWrap/>
                  <w:vAlign w:val="bottom"/>
                  <w:hideMark/>
                </w:tcPr>
                <w:p w:rsidR="00463AA2" w:rsidRPr="00CB6208" w:rsidRDefault="00463AA2" w:rsidP="00CC0168">
                  <w:pPr>
                    <w:spacing w:line="256" w:lineRule="auto"/>
                    <w:jc w:val="right"/>
                    <w:rPr>
                      <w:rFonts w:cstheme="minorHAnsi"/>
                    </w:rPr>
                  </w:pPr>
                  <w:r>
                    <w:rPr>
                      <w:rFonts w:cstheme="minorHAnsi"/>
                    </w:rPr>
                    <w:t>16</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Pr="00CB6208" w:rsidRDefault="00463AA2" w:rsidP="00CC0168">
                  <w:pPr>
                    <w:spacing w:line="256" w:lineRule="auto"/>
                    <w:jc w:val="right"/>
                    <w:rPr>
                      <w:rFonts w:cstheme="minorHAnsi"/>
                    </w:rPr>
                  </w:pPr>
                  <w:r>
                    <w:rPr>
                      <w:rFonts w:cstheme="minorHAnsi"/>
                    </w:rPr>
                    <w:t>50</w:t>
                  </w:r>
                </w:p>
              </w:tc>
              <w:tc>
                <w:tcPr>
                  <w:tcW w:w="693" w:type="dxa"/>
                  <w:tcBorders>
                    <w:top w:val="nil"/>
                    <w:left w:val="nil"/>
                    <w:bottom w:val="single" w:sz="4" w:space="0" w:color="auto"/>
                    <w:right w:val="single" w:sz="4" w:space="0" w:color="auto"/>
                  </w:tcBorders>
                  <w:noWrap/>
                  <w:vAlign w:val="bottom"/>
                  <w:hideMark/>
                </w:tcPr>
                <w:p w:rsidR="00463AA2" w:rsidRPr="00CB6208" w:rsidRDefault="00463AA2" w:rsidP="00CC0168">
                  <w:pPr>
                    <w:spacing w:line="256" w:lineRule="auto"/>
                    <w:jc w:val="right"/>
                    <w:rPr>
                      <w:rFonts w:cstheme="minorHAnsi"/>
                    </w:rPr>
                  </w:pPr>
                  <w:r>
                    <w:rPr>
                      <w:rFonts w:cstheme="minorHAnsi"/>
                    </w:rPr>
                    <w:t>15</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52</w:t>
                  </w:r>
                </w:p>
              </w:tc>
              <w:tc>
                <w:tcPr>
                  <w:tcW w:w="693" w:type="dxa"/>
                  <w:tcBorders>
                    <w:top w:val="nil"/>
                    <w:left w:val="nil"/>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3</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54</w:t>
                  </w:r>
                </w:p>
              </w:tc>
              <w:tc>
                <w:tcPr>
                  <w:tcW w:w="693" w:type="dxa"/>
                  <w:tcBorders>
                    <w:top w:val="nil"/>
                    <w:left w:val="nil"/>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1</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56</w:t>
                  </w:r>
                </w:p>
              </w:tc>
              <w:tc>
                <w:tcPr>
                  <w:tcW w:w="693" w:type="dxa"/>
                  <w:tcBorders>
                    <w:top w:val="nil"/>
                    <w:left w:val="nil"/>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1</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60</w:t>
                  </w:r>
                </w:p>
              </w:tc>
              <w:tc>
                <w:tcPr>
                  <w:tcW w:w="693" w:type="dxa"/>
                  <w:tcBorders>
                    <w:top w:val="nil"/>
                    <w:left w:val="nil"/>
                    <w:bottom w:val="single" w:sz="4" w:space="0" w:color="auto"/>
                    <w:right w:val="single" w:sz="4" w:space="0" w:color="auto"/>
                  </w:tcBorders>
                  <w:noWrap/>
                  <w:vAlign w:val="bottom"/>
                </w:tcPr>
                <w:p w:rsidR="00463AA2" w:rsidRDefault="00463AA2" w:rsidP="00CC0168">
                  <w:pPr>
                    <w:spacing w:line="256" w:lineRule="auto"/>
                    <w:jc w:val="right"/>
                    <w:rPr>
                      <w:rFonts w:cstheme="minorHAnsi"/>
                    </w:rPr>
                  </w:pPr>
                  <w:r>
                    <w:rPr>
                      <w:rFonts w:cstheme="minorHAnsi"/>
                    </w:rPr>
                    <w:t>3</w:t>
                  </w:r>
                </w:p>
              </w:tc>
            </w:tr>
            <w:tr w:rsidR="00463AA2" w:rsidTr="00CC0168">
              <w:trPr>
                <w:trHeight w:val="300"/>
              </w:trPr>
              <w:tc>
                <w:tcPr>
                  <w:tcW w:w="1227" w:type="dxa"/>
                  <w:tcBorders>
                    <w:top w:val="nil"/>
                    <w:left w:val="single" w:sz="4" w:space="0" w:color="auto"/>
                    <w:bottom w:val="single" w:sz="4" w:space="0" w:color="auto"/>
                    <w:right w:val="single" w:sz="4" w:space="0" w:color="auto"/>
                  </w:tcBorders>
                  <w:noWrap/>
                  <w:vAlign w:val="bottom"/>
                  <w:hideMark/>
                </w:tcPr>
                <w:p w:rsidR="00463AA2" w:rsidRPr="00CB6208" w:rsidRDefault="00463AA2" w:rsidP="00CC0168">
                  <w:pPr>
                    <w:spacing w:line="256" w:lineRule="auto"/>
                    <w:rPr>
                      <w:rFonts w:cstheme="minorHAnsi"/>
                    </w:rPr>
                  </w:pPr>
                  <w:r>
                    <w:rPr>
                      <w:rFonts w:cstheme="minorHAnsi"/>
                    </w:rPr>
                    <w:t> </w:t>
                  </w:r>
                </w:p>
              </w:tc>
              <w:tc>
                <w:tcPr>
                  <w:tcW w:w="693" w:type="dxa"/>
                  <w:tcBorders>
                    <w:top w:val="nil"/>
                    <w:left w:val="nil"/>
                    <w:bottom w:val="single" w:sz="4" w:space="0" w:color="auto"/>
                    <w:right w:val="single" w:sz="4" w:space="0" w:color="auto"/>
                  </w:tcBorders>
                  <w:noWrap/>
                  <w:vAlign w:val="bottom"/>
                  <w:hideMark/>
                </w:tcPr>
                <w:p w:rsidR="00463AA2" w:rsidRPr="00CB6208" w:rsidRDefault="00463AA2" w:rsidP="00CC0168">
                  <w:pPr>
                    <w:spacing w:line="256" w:lineRule="auto"/>
                    <w:jc w:val="right"/>
                    <w:rPr>
                      <w:rFonts w:cstheme="minorHAnsi"/>
                      <w:b/>
                      <w:bCs/>
                    </w:rPr>
                  </w:pPr>
                  <w:r>
                    <w:rPr>
                      <w:rFonts w:cstheme="minorHAnsi"/>
                      <w:b/>
                      <w:bCs/>
                    </w:rPr>
                    <w:t>61</w:t>
                  </w:r>
                </w:p>
              </w:tc>
            </w:tr>
          </w:tbl>
          <w:p w:rsidR="00463AA2" w:rsidRPr="00F24B0B" w:rsidRDefault="00463AA2" w:rsidP="00CC0168">
            <w:pPr>
              <w:autoSpaceDE w:val="0"/>
              <w:autoSpaceDN w:val="0"/>
              <w:adjustRightInd w:val="0"/>
              <w:spacing w:line="256" w:lineRule="auto"/>
              <w:rPr>
                <w:rFonts w:ascii="Times New Roman" w:hAnsi="Times New Roman"/>
                <w:b/>
                <w:bCs/>
              </w:rPr>
            </w:pPr>
          </w:p>
        </w:tc>
        <w:tc>
          <w:tcPr>
            <w:tcW w:w="1134" w:type="dxa"/>
            <w:tcBorders>
              <w:top w:val="single" w:sz="6" w:space="0" w:color="auto"/>
              <w:left w:val="single" w:sz="6" w:space="0" w:color="auto"/>
              <w:bottom w:val="single" w:sz="4" w:space="0" w:color="auto"/>
              <w:right w:val="single" w:sz="6" w:space="0" w:color="auto"/>
            </w:tcBorders>
          </w:tcPr>
          <w:p w:rsidR="00463AA2" w:rsidRPr="00F24B0B" w:rsidRDefault="00463AA2" w:rsidP="00CC0168">
            <w:pPr>
              <w:spacing w:line="256" w:lineRule="auto"/>
              <w:jc w:val="center"/>
              <w:rPr>
                <w:rFonts w:ascii="Times New Roman" w:hAnsi="Times New Roman"/>
                <w:sz w:val="20"/>
                <w:szCs w:val="20"/>
              </w:rPr>
            </w:pPr>
            <w:proofErr w:type="spellStart"/>
            <w:r>
              <w:rPr>
                <w:rFonts w:ascii="Times New Roman" w:hAnsi="Times New Roman"/>
                <w:sz w:val="20"/>
                <w:szCs w:val="20"/>
              </w:rPr>
              <w:t>шт</w:t>
            </w:r>
            <w:proofErr w:type="spellEnd"/>
          </w:p>
        </w:tc>
        <w:tc>
          <w:tcPr>
            <w:tcW w:w="1276" w:type="dxa"/>
            <w:tcBorders>
              <w:top w:val="single" w:sz="6" w:space="0" w:color="auto"/>
              <w:left w:val="single" w:sz="6" w:space="0" w:color="auto"/>
              <w:bottom w:val="single" w:sz="4" w:space="0" w:color="auto"/>
              <w:right w:val="single" w:sz="6" w:space="0" w:color="auto"/>
            </w:tcBorders>
          </w:tcPr>
          <w:p w:rsidR="00463AA2" w:rsidRPr="00F24B0B" w:rsidRDefault="00463AA2" w:rsidP="00CC0168">
            <w:pPr>
              <w:widowControl w:val="0"/>
              <w:autoSpaceDE w:val="0"/>
              <w:autoSpaceDN w:val="0"/>
              <w:adjustRightInd w:val="0"/>
              <w:spacing w:line="256" w:lineRule="auto"/>
              <w:jc w:val="center"/>
              <w:rPr>
                <w:rFonts w:ascii="Times New Roman" w:hAnsi="Times New Roman"/>
                <w:b/>
                <w:bCs/>
                <w:sz w:val="20"/>
                <w:szCs w:val="20"/>
                <w:lang w:eastAsia="uk-UA"/>
              </w:rPr>
            </w:pPr>
            <w:r>
              <w:rPr>
                <w:rFonts w:ascii="Times New Roman" w:hAnsi="Times New Roman"/>
                <w:b/>
                <w:bCs/>
                <w:sz w:val="20"/>
                <w:szCs w:val="20"/>
                <w:lang w:eastAsia="uk-UA"/>
              </w:rPr>
              <w:t>61</w:t>
            </w:r>
          </w:p>
        </w:tc>
      </w:tr>
    </w:tbl>
    <w:p w:rsidR="00463AA2" w:rsidRDefault="00463AA2" w:rsidP="00463AA2">
      <w:pPr>
        <w:pStyle w:val="a7"/>
        <w:spacing w:before="0" w:beforeAutospacing="0" w:after="0" w:afterAutospacing="0"/>
        <w:rPr>
          <w:color w:val="000000"/>
        </w:rPr>
      </w:pPr>
    </w:p>
    <w:p w:rsidR="00463AA2" w:rsidRPr="008E66E0" w:rsidRDefault="00463AA2" w:rsidP="00463AA2">
      <w:pPr>
        <w:ind w:firstLine="426"/>
        <w:contextualSpacing/>
        <w:rPr>
          <w:rFonts w:ascii="Times New Roman" w:hAnsi="Times New Roman"/>
          <w:szCs w:val="24"/>
        </w:rPr>
      </w:pPr>
      <w:r w:rsidRPr="008E66E0">
        <w:rPr>
          <w:rFonts w:ascii="Times New Roman" w:hAnsi="Times New Roman"/>
          <w:b/>
          <w:szCs w:val="24"/>
        </w:rPr>
        <w:t>ІІ.</w:t>
      </w:r>
      <w:r w:rsidRPr="008E66E0">
        <w:rPr>
          <w:rFonts w:ascii="Times New Roman" w:hAnsi="Times New Roman"/>
          <w:szCs w:val="24"/>
        </w:rPr>
        <w:t xml:space="preserve"> Для підтвердження якості запропонованого товару у складі пропозиції Учасник має надати:</w:t>
      </w:r>
    </w:p>
    <w:p w:rsidR="00463AA2" w:rsidRPr="008E66E0" w:rsidRDefault="00463AA2" w:rsidP="00463AA2">
      <w:pPr>
        <w:numPr>
          <w:ilvl w:val="0"/>
          <w:numId w:val="9"/>
        </w:numPr>
        <w:tabs>
          <w:tab w:val="left" w:pos="0"/>
        </w:tabs>
        <w:spacing w:after="0" w:line="240" w:lineRule="auto"/>
        <w:ind w:left="0" w:firstLine="426"/>
        <w:contextualSpacing/>
        <w:jc w:val="both"/>
        <w:rPr>
          <w:rFonts w:ascii="Times New Roman" w:hAnsi="Times New Roman"/>
          <w:sz w:val="20"/>
          <w:szCs w:val="24"/>
        </w:rPr>
      </w:pPr>
      <w:r w:rsidRPr="008E66E0">
        <w:rPr>
          <w:rFonts w:ascii="Times New Roman" w:hAnsi="Times New Roman"/>
          <w:spacing w:val="-4"/>
          <w:sz w:val="20"/>
          <w:szCs w:val="24"/>
        </w:rPr>
        <w:t>Таблицю відповідності запропонованого Учасником товару технічним вимогам Замовника із зазначенням інформації про</w:t>
      </w:r>
      <w:r w:rsidRPr="008E66E0">
        <w:rPr>
          <w:rFonts w:ascii="Times New Roman" w:hAnsi="Times New Roman"/>
          <w:sz w:val="20"/>
          <w:szCs w:val="24"/>
        </w:rPr>
        <w:t xml:space="preserve"> найменування виробника запропонованого товару</w:t>
      </w:r>
      <w:r>
        <w:rPr>
          <w:rFonts w:ascii="Times New Roman" w:hAnsi="Times New Roman"/>
          <w:sz w:val="20"/>
          <w:szCs w:val="24"/>
        </w:rPr>
        <w:t xml:space="preserve"> та інформацію про модель(і)</w:t>
      </w:r>
      <w:r w:rsidRPr="008E66E0">
        <w:rPr>
          <w:rFonts w:ascii="Times New Roman" w:hAnsi="Times New Roman"/>
          <w:sz w:val="20"/>
          <w:szCs w:val="24"/>
        </w:rPr>
        <w:t xml:space="preserve">, країну походження, рік </w:t>
      </w:r>
      <w:r w:rsidRPr="008E66E0">
        <w:rPr>
          <w:rFonts w:ascii="Times New Roman" w:hAnsi="Times New Roman"/>
          <w:spacing w:val="-4"/>
          <w:sz w:val="20"/>
          <w:szCs w:val="24"/>
        </w:rPr>
        <w:t>виготовлення</w:t>
      </w:r>
      <w:r w:rsidRPr="008E66E0">
        <w:rPr>
          <w:rFonts w:ascii="Times New Roman" w:hAnsi="Times New Roman"/>
          <w:sz w:val="20"/>
          <w:szCs w:val="24"/>
        </w:rPr>
        <w:t xml:space="preserve"> та іншої інформації, яка на думку Учасника, стосується предмета закупівлі, що пропонується до постачання.</w:t>
      </w:r>
    </w:p>
    <w:p w:rsidR="00463AA2" w:rsidRPr="008E66E0" w:rsidRDefault="00463AA2" w:rsidP="00463AA2">
      <w:pPr>
        <w:widowControl w:val="0"/>
        <w:numPr>
          <w:ilvl w:val="0"/>
          <w:numId w:val="9"/>
        </w:numPr>
        <w:tabs>
          <w:tab w:val="left" w:pos="0"/>
        </w:tabs>
        <w:spacing w:after="0" w:line="240" w:lineRule="auto"/>
        <w:ind w:left="0" w:firstLine="426"/>
        <w:jc w:val="both"/>
        <w:rPr>
          <w:rFonts w:ascii="Times New Roman" w:eastAsia="Times New Roman" w:hAnsi="Times New Roman"/>
          <w:color w:val="000000"/>
          <w:spacing w:val="-4"/>
          <w:sz w:val="20"/>
          <w:szCs w:val="24"/>
          <w:lang w:eastAsia="ru-RU"/>
        </w:rPr>
      </w:pPr>
      <w:r w:rsidRPr="008E66E0">
        <w:rPr>
          <w:rFonts w:ascii="Times New Roman" w:eastAsia="Times New Roman" w:hAnsi="Times New Roman"/>
          <w:color w:val="000000"/>
          <w:spacing w:val="-4"/>
          <w:sz w:val="20"/>
          <w:szCs w:val="24"/>
          <w:lang w:eastAsia="ru-RU"/>
        </w:rPr>
        <w:t xml:space="preserve"> Гарантійний лист Учасника щодо поставки товару належної якості, відповідно до вимог Замовника, у встановлений замовником строк та відповідно до вимог, визначених у оголошенні. Учасник повинен гарантувати, що предмет закупівлі (продукція, тара, пакування, транспортування) не завдаватиме шкоди навколишньому середовищу та що він передбачатиме заходи щодо захисту довкілля.</w:t>
      </w:r>
    </w:p>
    <w:p w:rsidR="00463AA2" w:rsidRPr="008E66E0" w:rsidRDefault="00463AA2" w:rsidP="00463AA2">
      <w:pPr>
        <w:numPr>
          <w:ilvl w:val="0"/>
          <w:numId w:val="9"/>
        </w:numPr>
        <w:tabs>
          <w:tab w:val="left" w:pos="360"/>
        </w:tabs>
        <w:spacing w:after="0" w:line="240" w:lineRule="auto"/>
        <w:ind w:left="0" w:firstLine="426"/>
        <w:jc w:val="both"/>
        <w:rPr>
          <w:rFonts w:ascii="Times New Roman" w:eastAsia="Times New Roman" w:hAnsi="Times New Roman"/>
          <w:color w:val="000000"/>
          <w:sz w:val="20"/>
          <w:szCs w:val="24"/>
          <w:lang w:eastAsia="ru-RU"/>
        </w:rPr>
      </w:pPr>
      <w:r w:rsidRPr="008E66E0">
        <w:rPr>
          <w:rFonts w:ascii="Times New Roman" w:eastAsia="Times New Roman" w:hAnsi="Times New Roman"/>
          <w:color w:val="000000"/>
          <w:sz w:val="20"/>
          <w:szCs w:val="24"/>
          <w:lang w:eastAsia="ru-RU"/>
        </w:rPr>
        <w:t xml:space="preserve"> Учасник повинен гарантувати, що весь запропонований ним товар є новим, не був у користуванні, виготовлений не раніше 202</w:t>
      </w:r>
      <w:r>
        <w:rPr>
          <w:rFonts w:ascii="Times New Roman" w:eastAsia="Times New Roman" w:hAnsi="Times New Roman"/>
          <w:color w:val="000000"/>
          <w:sz w:val="20"/>
          <w:szCs w:val="24"/>
          <w:lang w:eastAsia="ru-RU"/>
        </w:rPr>
        <w:t>4</w:t>
      </w:r>
      <w:r w:rsidRPr="008E66E0">
        <w:rPr>
          <w:rFonts w:ascii="Times New Roman" w:eastAsia="Times New Roman" w:hAnsi="Times New Roman"/>
          <w:color w:val="000000"/>
          <w:sz w:val="20"/>
          <w:szCs w:val="24"/>
          <w:lang w:eastAsia="ru-RU"/>
        </w:rPr>
        <w:t xml:space="preserve"> року (довідка в довільній формі).</w:t>
      </w:r>
    </w:p>
    <w:p w:rsidR="00463AA2" w:rsidRPr="008E66E0" w:rsidRDefault="00463AA2" w:rsidP="00463AA2">
      <w:pPr>
        <w:spacing w:after="0"/>
        <w:ind w:firstLine="426"/>
        <w:contextualSpacing/>
        <w:jc w:val="both"/>
        <w:rPr>
          <w:rFonts w:ascii="Times New Roman" w:eastAsia="Times New Roman" w:hAnsi="Times New Roman"/>
          <w:color w:val="000000"/>
          <w:sz w:val="20"/>
          <w:szCs w:val="24"/>
          <w:lang w:eastAsia="ru-RU"/>
        </w:rPr>
      </w:pPr>
      <w:r w:rsidRPr="008E66E0">
        <w:rPr>
          <w:rFonts w:ascii="Times New Roman" w:eastAsia="Times New Roman" w:hAnsi="Times New Roman"/>
          <w:color w:val="000000"/>
          <w:sz w:val="20"/>
          <w:szCs w:val="24"/>
          <w:lang w:eastAsia="ru-RU"/>
        </w:rPr>
        <w:t>4.  Якщо пропозиція Учасника не відповідає вимогам замовника або учасник не в змозі виконати умови поставки, які визначені замовником, пропозиція відхиляється.</w:t>
      </w:r>
    </w:p>
    <w:p w:rsidR="00463AA2" w:rsidRPr="008E66E0" w:rsidRDefault="00463AA2" w:rsidP="00463AA2">
      <w:pPr>
        <w:tabs>
          <w:tab w:val="left" w:pos="142"/>
        </w:tabs>
        <w:spacing w:after="0"/>
        <w:ind w:left="142" w:firstLine="284"/>
        <w:contextualSpacing/>
        <w:jc w:val="both"/>
        <w:rPr>
          <w:rFonts w:ascii="Times New Roman" w:eastAsia="Times New Roman" w:hAnsi="Times New Roman"/>
          <w:color w:val="000000"/>
          <w:sz w:val="20"/>
          <w:szCs w:val="24"/>
          <w:lang w:eastAsia="ru-RU"/>
        </w:rPr>
      </w:pPr>
      <w:r w:rsidRPr="008E66E0">
        <w:rPr>
          <w:rFonts w:ascii="Times New Roman" w:eastAsia="Times New Roman" w:hAnsi="Times New Roman"/>
          <w:color w:val="000000"/>
          <w:sz w:val="20"/>
          <w:szCs w:val="24"/>
          <w:lang w:eastAsia="ru-RU"/>
        </w:rPr>
        <w:t>5.  Пропозиції можуть бути подані тільки стосовно повного обсягу предмета закупівлі.</w:t>
      </w:r>
    </w:p>
    <w:p w:rsidR="00463AA2" w:rsidRPr="00C8310A" w:rsidRDefault="00463AA2" w:rsidP="00463AA2">
      <w:pPr>
        <w:tabs>
          <w:tab w:val="left" w:pos="142"/>
        </w:tabs>
        <w:spacing w:after="0"/>
        <w:ind w:left="142" w:firstLine="284"/>
        <w:contextualSpacing/>
        <w:jc w:val="both"/>
        <w:rPr>
          <w:rFonts w:ascii="Times New Roman" w:eastAsia="Times New Roman" w:hAnsi="Times New Roman"/>
          <w:b/>
          <w:color w:val="000000"/>
          <w:sz w:val="20"/>
          <w:szCs w:val="24"/>
          <w:lang w:eastAsia="ru-RU"/>
        </w:rPr>
      </w:pPr>
      <w:r w:rsidRPr="00C8310A">
        <w:rPr>
          <w:rFonts w:ascii="Times New Roman" w:eastAsia="Times New Roman" w:hAnsi="Times New Roman"/>
          <w:b/>
          <w:color w:val="000000"/>
          <w:sz w:val="20"/>
          <w:szCs w:val="24"/>
          <w:lang w:eastAsia="ru-RU"/>
        </w:rPr>
        <w:t>Усі посилання в оголошенні на конкретні торговельну марку чи фірму, патент, конструкцію або тип предмета закупівлі, джерело його походження або виробника, вважати такими, що містять вираз «або еквівалент».</w:t>
      </w:r>
    </w:p>
    <w:p w:rsidR="00463AA2" w:rsidRPr="00FE271C" w:rsidRDefault="00463AA2" w:rsidP="00463AA2">
      <w:pPr>
        <w:spacing w:after="0" w:line="240" w:lineRule="auto"/>
        <w:rPr>
          <w:rFonts w:ascii="Times New Roman" w:eastAsia="Times New Roman" w:hAnsi="Times New Roman"/>
          <w:szCs w:val="24"/>
          <w:lang w:eastAsia="ru-RU"/>
        </w:rPr>
      </w:pPr>
      <w:r w:rsidRPr="00FE271C">
        <w:rPr>
          <w:rFonts w:ascii="Times New Roman" w:eastAsia="Times New Roman" w:hAnsi="Times New Roman"/>
          <w:b/>
          <w:szCs w:val="24"/>
          <w:lang w:eastAsia="ru-RU"/>
        </w:rPr>
        <w:t>ІІІ.</w:t>
      </w:r>
      <w:r w:rsidRPr="00FE271C">
        <w:rPr>
          <w:rFonts w:ascii="Times New Roman" w:eastAsia="Times New Roman" w:hAnsi="Times New Roman"/>
          <w:szCs w:val="24"/>
          <w:lang w:eastAsia="ru-RU"/>
        </w:rPr>
        <w:t xml:space="preserve"> Вимоги до постачання товару, що є предметом закупівлі</w:t>
      </w:r>
    </w:p>
    <w:p w:rsidR="00463AA2" w:rsidRPr="00FE271C" w:rsidRDefault="00463AA2" w:rsidP="00463AA2">
      <w:pPr>
        <w:spacing w:after="0" w:line="240" w:lineRule="auto"/>
        <w:rPr>
          <w:rFonts w:ascii="Times New Roman" w:eastAsia="Times New Roman" w:hAnsi="Times New Roman"/>
          <w:szCs w:val="24"/>
          <w:lang w:eastAsia="ru-RU"/>
        </w:rPr>
      </w:pPr>
      <w:r w:rsidRPr="00FE271C">
        <w:rPr>
          <w:rFonts w:ascii="Times New Roman" w:eastAsia="Times New Roman" w:hAnsi="Times New Roman"/>
          <w:szCs w:val="24"/>
          <w:lang w:eastAsia="ru-RU"/>
        </w:rPr>
        <w:t xml:space="preserve">        1. Товар постачається у фабричній упаковці, яка повинна забезпечити збереженість його при транспортуванні і зберіганні на протязі термінів визначених в нормативно-технічній документації до нього. </w:t>
      </w:r>
    </w:p>
    <w:p w:rsidR="00463AA2" w:rsidRPr="00FE271C" w:rsidRDefault="00463AA2" w:rsidP="00463AA2">
      <w:pPr>
        <w:spacing w:after="0" w:line="240" w:lineRule="auto"/>
        <w:rPr>
          <w:rFonts w:ascii="Times New Roman" w:eastAsia="Times New Roman" w:hAnsi="Times New Roman"/>
          <w:szCs w:val="24"/>
          <w:lang w:eastAsia="ru-RU"/>
        </w:rPr>
      </w:pPr>
      <w:r w:rsidRPr="00FE271C">
        <w:rPr>
          <w:rFonts w:ascii="Times New Roman" w:eastAsia="Times New Roman" w:hAnsi="Times New Roman"/>
          <w:szCs w:val="24"/>
          <w:lang w:eastAsia="ru-RU"/>
        </w:rPr>
        <w:lastRenderedPageBreak/>
        <w:t xml:space="preserve">        2. Товар та всі його компоненти повинні бути новими.</w:t>
      </w:r>
    </w:p>
    <w:p w:rsidR="00463AA2" w:rsidRPr="00FE271C" w:rsidRDefault="00463AA2" w:rsidP="00463AA2">
      <w:pPr>
        <w:spacing w:after="0" w:line="240" w:lineRule="auto"/>
        <w:rPr>
          <w:rFonts w:ascii="Times New Roman" w:eastAsia="Times New Roman" w:hAnsi="Times New Roman"/>
          <w:szCs w:val="24"/>
          <w:lang w:eastAsia="ru-RU"/>
        </w:rPr>
      </w:pPr>
      <w:r w:rsidRPr="00FE271C">
        <w:rPr>
          <w:rFonts w:ascii="Times New Roman" w:eastAsia="Times New Roman" w:hAnsi="Times New Roman"/>
          <w:szCs w:val="24"/>
          <w:lang w:eastAsia="ru-RU"/>
        </w:rPr>
        <w:t xml:space="preserve">        3. Товар, що постачається має відповідати вимогам  ДСТУ.</w:t>
      </w:r>
    </w:p>
    <w:p w:rsidR="00463AA2" w:rsidRPr="00FE271C" w:rsidRDefault="00463AA2" w:rsidP="00463AA2">
      <w:pPr>
        <w:spacing w:after="0" w:line="240" w:lineRule="auto"/>
        <w:rPr>
          <w:rFonts w:ascii="Times New Roman" w:eastAsia="Times New Roman" w:hAnsi="Times New Roman"/>
          <w:szCs w:val="24"/>
          <w:lang w:eastAsia="ru-RU"/>
        </w:rPr>
      </w:pPr>
      <w:r w:rsidRPr="00FE271C">
        <w:rPr>
          <w:rFonts w:ascii="Times New Roman" w:eastAsia="Times New Roman" w:hAnsi="Times New Roman"/>
          <w:szCs w:val="24"/>
          <w:lang w:eastAsia="ru-RU"/>
        </w:rPr>
        <w:t xml:space="preserve">        4. Всі матеріали використані при виробництві товару повинні мати відповідні сертифікати якості та гігієнічні висновки щодо відповідності діючим санітарним нормам.</w:t>
      </w:r>
    </w:p>
    <w:p w:rsidR="00463AA2" w:rsidRPr="00FE271C" w:rsidRDefault="00463AA2" w:rsidP="00463AA2">
      <w:pPr>
        <w:spacing w:after="0" w:line="240" w:lineRule="auto"/>
        <w:rPr>
          <w:rFonts w:ascii="Times New Roman" w:eastAsia="Times New Roman" w:hAnsi="Times New Roman"/>
          <w:szCs w:val="24"/>
          <w:lang w:eastAsia="ru-RU"/>
        </w:rPr>
      </w:pPr>
      <w:r w:rsidRPr="00FE271C">
        <w:rPr>
          <w:rFonts w:ascii="Times New Roman" w:eastAsia="Times New Roman" w:hAnsi="Times New Roman"/>
          <w:szCs w:val="24"/>
          <w:lang w:eastAsia="ru-RU"/>
        </w:rPr>
        <w:t xml:space="preserve">        5. В комплекті з товаром подаються: паспорти, інструкції по експлуатації товару, гарантійні талони тощо (копії технічних умов, у тому числі креслення, заводські посвідчення, технічні паспорти (етикетки) з відміткою приймання ВТК (відділом технічного контролю) та/або інших відповідних документів передбачених законодавством для Товару даного виду). </w:t>
      </w:r>
    </w:p>
    <w:p w:rsidR="00463AA2" w:rsidRPr="00FE271C" w:rsidRDefault="00463AA2" w:rsidP="00463AA2">
      <w:pPr>
        <w:spacing w:after="0" w:line="240" w:lineRule="auto"/>
        <w:rPr>
          <w:rFonts w:ascii="Times New Roman" w:eastAsia="Times New Roman" w:hAnsi="Times New Roman"/>
          <w:szCs w:val="24"/>
          <w:lang w:eastAsia="ru-RU"/>
        </w:rPr>
      </w:pPr>
      <w:r w:rsidRPr="00FE271C">
        <w:rPr>
          <w:rFonts w:ascii="Times New Roman" w:eastAsia="Times New Roman" w:hAnsi="Times New Roman"/>
          <w:szCs w:val="24"/>
          <w:lang w:eastAsia="ru-RU"/>
        </w:rPr>
        <w:t xml:space="preserve">        6. Доставка  даного Товару  Замовнику: транспортування, навантажувальні та розвантажувальні роботи, збирання здійснюється  Постачальником за рахунок Постачальника протягом 3 днів з дня усної чи письмової заявки.</w:t>
      </w:r>
    </w:p>
    <w:p w:rsidR="00463AA2" w:rsidRPr="00FE271C" w:rsidRDefault="00463AA2" w:rsidP="00463AA2">
      <w:pPr>
        <w:spacing w:after="0" w:line="240" w:lineRule="auto"/>
        <w:rPr>
          <w:rFonts w:ascii="Times New Roman" w:eastAsia="Times New Roman" w:hAnsi="Times New Roman"/>
          <w:szCs w:val="24"/>
          <w:lang w:eastAsia="ru-RU"/>
        </w:rPr>
      </w:pPr>
      <w:r w:rsidRPr="00FE271C">
        <w:rPr>
          <w:rFonts w:ascii="Times New Roman" w:eastAsia="Times New Roman" w:hAnsi="Times New Roman"/>
          <w:szCs w:val="24"/>
          <w:lang w:eastAsia="ru-RU"/>
        </w:rPr>
        <w:t xml:space="preserve">    7. Товар повинен передаватися Замовнику </w:t>
      </w:r>
      <w:r w:rsidRPr="00FB5527">
        <w:rPr>
          <w:rFonts w:ascii="Times New Roman" w:eastAsia="Times New Roman" w:hAnsi="Times New Roman"/>
          <w:b/>
          <w:szCs w:val="24"/>
          <w:u w:val="single"/>
          <w:lang w:eastAsia="ru-RU"/>
        </w:rPr>
        <w:t>особисто Постачальником чи його представниками</w:t>
      </w:r>
      <w:r>
        <w:rPr>
          <w:rFonts w:ascii="Times New Roman" w:eastAsia="Times New Roman" w:hAnsi="Times New Roman"/>
          <w:szCs w:val="24"/>
          <w:lang w:eastAsia="ru-RU"/>
        </w:rPr>
        <w:t>, про що Учасник надає гарантійний лист</w:t>
      </w:r>
      <w:r w:rsidRPr="00FE271C">
        <w:rPr>
          <w:rFonts w:ascii="Times New Roman" w:eastAsia="Times New Roman" w:hAnsi="Times New Roman"/>
          <w:szCs w:val="24"/>
          <w:lang w:eastAsia="ru-RU"/>
        </w:rPr>
        <w:t>.</w:t>
      </w:r>
    </w:p>
    <w:p w:rsidR="00463AA2" w:rsidRPr="00FE271C" w:rsidRDefault="00463AA2" w:rsidP="00463AA2">
      <w:pPr>
        <w:spacing w:after="0" w:line="240" w:lineRule="auto"/>
        <w:rPr>
          <w:rFonts w:ascii="Times New Roman" w:eastAsia="Times New Roman" w:hAnsi="Times New Roman"/>
          <w:szCs w:val="24"/>
          <w:lang w:eastAsia="ru-RU"/>
        </w:rPr>
      </w:pPr>
      <w:r w:rsidRPr="00FE271C">
        <w:rPr>
          <w:rFonts w:ascii="Times New Roman" w:eastAsia="Times New Roman" w:hAnsi="Times New Roman"/>
          <w:szCs w:val="24"/>
          <w:lang w:eastAsia="ru-RU"/>
        </w:rPr>
        <w:t xml:space="preserve">       8. Якщо поставлений товар не буде відповідати технічним та я</w:t>
      </w:r>
      <w:r>
        <w:rPr>
          <w:rFonts w:ascii="Times New Roman" w:eastAsia="Times New Roman" w:hAnsi="Times New Roman"/>
          <w:szCs w:val="24"/>
          <w:lang w:eastAsia="ru-RU"/>
        </w:rPr>
        <w:t>кісним вимогам</w:t>
      </w:r>
      <w:r w:rsidRPr="00FE271C">
        <w:rPr>
          <w:rFonts w:ascii="Times New Roman" w:eastAsia="Times New Roman" w:hAnsi="Times New Roman"/>
          <w:szCs w:val="24"/>
          <w:lang w:eastAsia="ru-RU"/>
        </w:rPr>
        <w:t>, він буде повернутий Учаснику, про що буде складено протокол.</w:t>
      </w:r>
    </w:p>
    <w:p w:rsidR="00463AA2" w:rsidRPr="004C3582" w:rsidRDefault="00463AA2" w:rsidP="00463AA2">
      <w:pPr>
        <w:spacing w:after="0" w:line="240" w:lineRule="auto"/>
        <w:rPr>
          <w:rFonts w:ascii="Times New Roman" w:hAnsi="Times New Roman"/>
          <w:szCs w:val="24"/>
        </w:rPr>
      </w:pPr>
      <w:r w:rsidRPr="00FE271C">
        <w:rPr>
          <w:rFonts w:ascii="Times New Roman" w:eastAsia="Times New Roman" w:hAnsi="Times New Roman"/>
          <w:szCs w:val="24"/>
          <w:lang w:eastAsia="ru-RU"/>
        </w:rPr>
        <w:t xml:space="preserve">      </w:t>
      </w:r>
      <w:r w:rsidRPr="004C3582">
        <w:rPr>
          <w:rFonts w:ascii="Times New Roman" w:eastAsia="Times New Roman" w:hAnsi="Times New Roman"/>
          <w:sz w:val="24"/>
          <w:szCs w:val="28"/>
          <w:lang w:eastAsia="ru-RU"/>
        </w:rPr>
        <w:t xml:space="preserve">9. </w:t>
      </w:r>
      <w:r w:rsidRPr="004C3582">
        <w:rPr>
          <w:rFonts w:ascii="Times New Roman" w:hAnsi="Times New Roman"/>
          <w:szCs w:val="24"/>
        </w:rPr>
        <w:t>В складі пропозиції надавати фото ( форматом «</w:t>
      </w:r>
      <w:proofErr w:type="spellStart"/>
      <w:r w:rsidRPr="004C3582">
        <w:rPr>
          <w:rFonts w:ascii="Times New Roman" w:hAnsi="Times New Roman"/>
          <w:szCs w:val="24"/>
          <w:lang w:val="en-US"/>
        </w:rPr>
        <w:t>pdf</w:t>
      </w:r>
      <w:proofErr w:type="spellEnd"/>
      <w:r w:rsidRPr="004C3582">
        <w:rPr>
          <w:rFonts w:ascii="Times New Roman" w:hAnsi="Times New Roman"/>
          <w:szCs w:val="24"/>
        </w:rPr>
        <w:t>», «</w:t>
      </w:r>
      <w:r w:rsidRPr="004C3582">
        <w:rPr>
          <w:rFonts w:ascii="Times New Roman" w:hAnsi="Times New Roman"/>
          <w:szCs w:val="24"/>
          <w:lang w:val="en-US"/>
        </w:rPr>
        <w:t>jpg</w:t>
      </w:r>
      <w:r w:rsidRPr="004C3582">
        <w:rPr>
          <w:rFonts w:ascii="Times New Roman" w:hAnsi="Times New Roman"/>
          <w:szCs w:val="24"/>
        </w:rPr>
        <w:t>» чи іншим читаючим форматом) з</w:t>
      </w:r>
      <w:r>
        <w:rPr>
          <w:rFonts w:ascii="Times New Roman" w:hAnsi="Times New Roman"/>
          <w:szCs w:val="24"/>
        </w:rPr>
        <w:t>апропонованого товару</w:t>
      </w:r>
      <w:r w:rsidRPr="004C3582">
        <w:rPr>
          <w:rFonts w:ascii="Times New Roman" w:hAnsi="Times New Roman"/>
          <w:szCs w:val="24"/>
        </w:rPr>
        <w:t>.</w:t>
      </w:r>
    </w:p>
    <w:p w:rsidR="00463AA2" w:rsidRDefault="00463AA2" w:rsidP="00463AA2">
      <w:pPr>
        <w:tabs>
          <w:tab w:val="left" w:pos="142"/>
        </w:tabs>
        <w:ind w:left="142" w:firstLine="284"/>
        <w:contextualSpacing/>
        <w:jc w:val="both"/>
        <w:rPr>
          <w:b/>
          <w:bCs/>
          <w:sz w:val="24"/>
          <w:szCs w:val="28"/>
        </w:rPr>
      </w:pPr>
      <w:r w:rsidRPr="004C3582">
        <w:rPr>
          <w:rFonts w:ascii="Times New Roman" w:hAnsi="Times New Roman"/>
          <w:szCs w:val="24"/>
        </w:rPr>
        <w:t>1</w:t>
      </w:r>
      <w:r>
        <w:rPr>
          <w:rFonts w:ascii="Times New Roman" w:hAnsi="Times New Roman"/>
          <w:szCs w:val="24"/>
        </w:rPr>
        <w:t>0</w:t>
      </w:r>
      <w:r w:rsidRPr="004C3582">
        <w:rPr>
          <w:rFonts w:ascii="Times New Roman" w:hAnsi="Times New Roman"/>
          <w:szCs w:val="24"/>
        </w:rPr>
        <w:t xml:space="preserve">. Надати лист – гарантію в складі пропозиції, що представлені завантажені фото товару відповідатимуть усій поставці </w:t>
      </w:r>
      <w:r>
        <w:rPr>
          <w:rFonts w:ascii="Times New Roman" w:hAnsi="Times New Roman"/>
          <w:szCs w:val="24"/>
        </w:rPr>
        <w:t>товару</w:t>
      </w:r>
      <w:r w:rsidRPr="004C3582">
        <w:rPr>
          <w:rFonts w:ascii="Times New Roman" w:hAnsi="Times New Roman"/>
          <w:szCs w:val="24"/>
        </w:rPr>
        <w:t xml:space="preserve"> після підписання договору.</w:t>
      </w:r>
    </w:p>
    <w:p w:rsidR="00463AA2" w:rsidRPr="001D3036" w:rsidRDefault="00463AA2" w:rsidP="00463AA2">
      <w:pPr>
        <w:tabs>
          <w:tab w:val="left" w:pos="142"/>
        </w:tabs>
        <w:ind w:left="142" w:firstLine="284"/>
        <w:contextualSpacing/>
        <w:jc w:val="both"/>
        <w:rPr>
          <w:b/>
          <w:bCs/>
          <w:sz w:val="24"/>
          <w:szCs w:val="28"/>
        </w:rPr>
      </w:pPr>
      <w:r w:rsidRPr="001D3036">
        <w:rPr>
          <w:rFonts w:ascii="Times New Roman" w:hAnsi="Times New Roman"/>
          <w:bCs/>
          <w:szCs w:val="28"/>
        </w:rPr>
        <w:t>1</w:t>
      </w:r>
      <w:r>
        <w:rPr>
          <w:rFonts w:ascii="Times New Roman" w:hAnsi="Times New Roman"/>
          <w:bCs/>
          <w:szCs w:val="28"/>
        </w:rPr>
        <w:t>1</w:t>
      </w:r>
      <w:r w:rsidRPr="001D3036">
        <w:rPr>
          <w:rFonts w:ascii="Times New Roman" w:hAnsi="Times New Roman"/>
          <w:bCs/>
          <w:szCs w:val="28"/>
        </w:rPr>
        <w:t>.</w:t>
      </w:r>
      <w:r w:rsidRPr="001D3036">
        <w:rPr>
          <w:b/>
          <w:bCs/>
          <w:szCs w:val="28"/>
        </w:rPr>
        <w:t xml:space="preserve"> </w:t>
      </w:r>
      <w:r w:rsidRPr="004B177C">
        <w:rPr>
          <w:rFonts w:ascii="Times New Roman" w:hAnsi="Times New Roman"/>
          <w:color w:val="1A1A1A" w:themeColor="background1" w:themeShade="1A"/>
        </w:rPr>
        <w:t xml:space="preserve">Учасник у складі тендерної пропозиції має надати документ, </w:t>
      </w:r>
      <w:r>
        <w:rPr>
          <w:rFonts w:ascii="Times New Roman" w:hAnsi="Times New Roman"/>
          <w:color w:val="1A1A1A" w:themeColor="background1" w:themeShade="1A"/>
        </w:rPr>
        <w:t>в якому гарантує</w:t>
      </w:r>
      <w:r w:rsidRPr="004B177C">
        <w:rPr>
          <w:rFonts w:ascii="Times New Roman" w:hAnsi="Times New Roman"/>
          <w:color w:val="1A1A1A" w:themeColor="background1" w:themeShade="1A"/>
        </w:rPr>
        <w:t>, що запропонований товар не є товаром, що походить з Російської Федерації / Республіки Білорусь/Ісламської Республіки Іран.</w:t>
      </w:r>
    </w:p>
    <w:p w:rsidR="00463AA2" w:rsidRDefault="00463AA2" w:rsidP="00463AA2">
      <w:pPr>
        <w:spacing w:after="0" w:line="240" w:lineRule="auto"/>
        <w:rPr>
          <w:rFonts w:ascii="Times New Roman" w:hAnsi="Times New Roman"/>
          <w:b/>
          <w:bCs/>
        </w:rPr>
      </w:pPr>
    </w:p>
    <w:p w:rsidR="00463AA2" w:rsidRDefault="00463AA2" w:rsidP="00463AA2">
      <w:pPr>
        <w:spacing w:after="0" w:line="240" w:lineRule="auto"/>
        <w:rPr>
          <w:rFonts w:ascii="Times New Roman" w:hAnsi="Times New Roman"/>
          <w:b/>
          <w:bCs/>
        </w:rPr>
      </w:pPr>
      <w:r>
        <w:rPr>
          <w:rFonts w:ascii="Times New Roman" w:hAnsi="Times New Roman"/>
          <w:b/>
          <w:bCs/>
        </w:rPr>
        <w:t>Примітка:</w:t>
      </w:r>
    </w:p>
    <w:p w:rsidR="00463AA2" w:rsidRDefault="00463AA2" w:rsidP="00463AA2">
      <w:pPr>
        <w:spacing w:after="0" w:line="240" w:lineRule="auto"/>
        <w:ind w:firstLine="284"/>
        <w:jc w:val="both"/>
        <w:rPr>
          <w:rFonts w:ascii="Times New Roman" w:hAnsi="Times New Roman"/>
          <w:i/>
          <w:sz w:val="24"/>
          <w:szCs w:val="24"/>
        </w:rPr>
      </w:pPr>
      <w:r>
        <w:rPr>
          <w:rFonts w:ascii="Times New Roman" w:hAnsi="Times New Roman"/>
          <w:i/>
          <w:sz w:val="24"/>
          <w:szCs w:val="24"/>
        </w:rPr>
        <w:t>Учасник, подаючи свою тендерну пропозицію, тим самим погоджується, що його тендерна пропозиція може бути відхилена у разі, якщо ним була надана недостовірна інформація щодо відповідності запропонованого ним товару технічним та якісним вимогам Замовника або товар, який представляється ним на торги, не відповідає технічним та якісним вимогам Замовника. Замовник для перевірки відповідності запропонованого учасником товару може використовувати інформацію, розміщену в мережі Internet, в тому числі в електронній системі закупівель, офіційний сайт Виробника тощо.</w:t>
      </w:r>
    </w:p>
    <w:p w:rsidR="00463AA2" w:rsidRDefault="00463AA2" w:rsidP="0080065E">
      <w:pPr>
        <w:contextualSpacing/>
        <w:jc w:val="center"/>
        <w:rPr>
          <w:rFonts w:ascii="Times New Roman" w:hAnsi="Times New Roman"/>
          <w:b/>
          <w:bCs/>
          <w:i/>
          <w:iCs/>
          <w:sz w:val="20"/>
          <w:szCs w:val="20"/>
        </w:rPr>
      </w:pPr>
    </w:p>
    <w:sectPr w:rsidR="00463AA2">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74E" w:rsidRDefault="0027574E" w:rsidP="009172BD">
      <w:pPr>
        <w:spacing w:after="0" w:line="240" w:lineRule="auto"/>
      </w:pPr>
      <w:r>
        <w:separator/>
      </w:r>
    </w:p>
  </w:endnote>
  <w:endnote w:type="continuationSeparator" w:id="0">
    <w:p w:rsidR="0027574E" w:rsidRDefault="0027574E"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74E" w:rsidRDefault="0027574E" w:rsidP="009172BD">
      <w:pPr>
        <w:spacing w:after="0" w:line="240" w:lineRule="auto"/>
      </w:pPr>
      <w:r>
        <w:separator/>
      </w:r>
    </w:p>
  </w:footnote>
  <w:footnote w:type="continuationSeparator" w:id="0">
    <w:p w:rsidR="0027574E" w:rsidRDefault="0027574E"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7">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153D50"/>
    <w:rsid w:val="001C47D9"/>
    <w:rsid w:val="001E392A"/>
    <w:rsid w:val="002058A3"/>
    <w:rsid w:val="0027574E"/>
    <w:rsid w:val="002D314E"/>
    <w:rsid w:val="002E6BAD"/>
    <w:rsid w:val="002F3417"/>
    <w:rsid w:val="00317500"/>
    <w:rsid w:val="00335FEA"/>
    <w:rsid w:val="00356ADF"/>
    <w:rsid w:val="003B2047"/>
    <w:rsid w:val="003C5E33"/>
    <w:rsid w:val="00463AA2"/>
    <w:rsid w:val="00540A05"/>
    <w:rsid w:val="00582F61"/>
    <w:rsid w:val="00592B3A"/>
    <w:rsid w:val="00685D62"/>
    <w:rsid w:val="00697998"/>
    <w:rsid w:val="0071672F"/>
    <w:rsid w:val="007207D9"/>
    <w:rsid w:val="00767693"/>
    <w:rsid w:val="0080065E"/>
    <w:rsid w:val="00820698"/>
    <w:rsid w:val="00835ABE"/>
    <w:rsid w:val="008E7860"/>
    <w:rsid w:val="00906F8A"/>
    <w:rsid w:val="009172BD"/>
    <w:rsid w:val="0093308D"/>
    <w:rsid w:val="009635B9"/>
    <w:rsid w:val="00A732EE"/>
    <w:rsid w:val="00A801AC"/>
    <w:rsid w:val="00A85870"/>
    <w:rsid w:val="00AE57C9"/>
    <w:rsid w:val="00B23D59"/>
    <w:rsid w:val="00B44A86"/>
    <w:rsid w:val="00B45047"/>
    <w:rsid w:val="00BB087A"/>
    <w:rsid w:val="00BD0864"/>
    <w:rsid w:val="00D57427"/>
    <w:rsid w:val="00D753BE"/>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36067542">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4804</Words>
  <Characters>2739</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2025-01-24T07:53:00Z</cp:lastPrinted>
  <dcterms:created xsi:type="dcterms:W3CDTF">2023-06-29T12:33:00Z</dcterms:created>
  <dcterms:modified xsi:type="dcterms:W3CDTF">2025-01-24T07:53:00Z</dcterms:modified>
</cp:coreProperties>
</file>