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DB6A9A" w:rsidRPr="00DB6A9A">
        <w:rPr>
          <w:b/>
          <w:i/>
        </w:rPr>
        <w:t>Овочі (капуста, буряк червоний, морква, цибуля, помідори) (ДК 021:2015 - 03220000-9 Овочі, фрукти та горіхи)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DB6A9A" w:rsidP="009172BD">
      <w:pPr>
        <w:rPr>
          <w:i/>
        </w:rPr>
      </w:pPr>
      <w:r w:rsidRPr="00DB6A9A">
        <w:rPr>
          <w:i/>
        </w:rPr>
        <w:t>Овочі (капуста, буряк червоний, морква, цибуля, помідори) (ДК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DB6A9A" w:rsidP="009172BD">
      <w:pPr>
        <w:rPr>
          <w:i/>
        </w:rPr>
      </w:pPr>
      <w:r w:rsidRPr="00DB6A9A">
        <w:rPr>
          <w:b/>
          <w:i/>
        </w:rPr>
        <w:t>UA-2023-08-09-011162-a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DB6A9A">
        <w:rPr>
          <w:b/>
        </w:rPr>
        <w:t>163 000,00 грн.</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lastRenderedPageBreak/>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80065E" w:rsidRPr="005C1612" w:rsidRDefault="0080065E" w:rsidP="0080065E">
      <w:pPr>
        <w:contextualSpacing/>
        <w:jc w:val="center"/>
        <w:rPr>
          <w:rFonts w:ascii="Times New Roman" w:hAnsi="Times New Roman"/>
          <w:b/>
          <w:bCs/>
          <w:i/>
          <w:iCs/>
          <w:sz w:val="20"/>
          <w:szCs w:val="20"/>
        </w:rPr>
      </w:pPr>
    </w:p>
    <w:p w:rsidR="00DB6A9A" w:rsidRPr="00271909" w:rsidRDefault="00DB6A9A" w:rsidP="00DB6A9A">
      <w:pPr>
        <w:jc w:val="center"/>
        <w:rPr>
          <w:rFonts w:ascii="Times New Roman" w:eastAsia="Times New Roman" w:hAnsi="Times New Roman"/>
          <w:b/>
          <w:bCs/>
          <w:color w:val="000000"/>
          <w:kern w:val="3"/>
          <w:sz w:val="28"/>
          <w:szCs w:val="28"/>
          <w:lang w:val="ru-RU" w:eastAsia="zh-CN" w:bidi="hi-IN"/>
        </w:rPr>
      </w:pPr>
      <w:r w:rsidRPr="00703B25">
        <w:rPr>
          <w:rFonts w:ascii="Times New Roman" w:eastAsia="Times New Roman" w:hAnsi="Times New Roman"/>
          <w:b/>
          <w:bCs/>
          <w:color w:val="000000"/>
          <w:kern w:val="3"/>
          <w:sz w:val="28"/>
          <w:szCs w:val="28"/>
          <w:lang w:eastAsia="zh-CN" w:bidi="hi-IN"/>
        </w:rPr>
        <w:t>Овочі (капуста, буряк червоний, морква, цибуля, помідори) (ДК 021:2015 - 03220000-9 Овочі, фрукти та горіхи)</w:t>
      </w:r>
    </w:p>
    <w:p w:rsidR="00DB6A9A" w:rsidRDefault="00DB6A9A" w:rsidP="00DB6A9A">
      <w:pPr>
        <w:rPr>
          <w:sz w:val="20"/>
          <w:szCs w:val="20"/>
        </w:rPr>
      </w:pPr>
      <w:r>
        <w:rPr>
          <w:sz w:val="20"/>
          <w:szCs w:val="20"/>
        </w:rPr>
        <w:t>1. Строк поставки товару:  по  31.12. 2023 р.</w:t>
      </w:r>
    </w:p>
    <w:p w:rsidR="00DB6A9A" w:rsidRDefault="00DB6A9A" w:rsidP="00DB6A9A">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992"/>
        <w:gridCol w:w="709"/>
        <w:gridCol w:w="6946"/>
      </w:tblGrid>
      <w:tr w:rsidR="00DB6A9A" w:rsidTr="004065AF">
        <w:trPr>
          <w:trHeight w:hRule="exact" w:val="900"/>
          <w:jc w:val="center"/>
        </w:trPr>
        <w:tc>
          <w:tcPr>
            <w:tcW w:w="1418" w:type="dxa"/>
            <w:shd w:val="clear" w:color="auto" w:fill="FFFFFF"/>
            <w:vAlign w:val="center"/>
          </w:tcPr>
          <w:p w:rsidR="00DB6A9A" w:rsidRPr="00703B25" w:rsidRDefault="00DB6A9A" w:rsidP="004065AF">
            <w:pPr>
              <w:spacing w:after="120" w:line="210" w:lineRule="exact"/>
              <w:jc w:val="center"/>
              <w:rPr>
                <w:lang w:bidi="uk-UA"/>
              </w:rPr>
            </w:pPr>
            <w:r w:rsidRPr="00703B25">
              <w:rPr>
                <w:rFonts w:ascii="Times New Roman" w:hAnsi="Times New Roman"/>
                <w:color w:val="000000"/>
                <w:spacing w:val="3"/>
                <w:sz w:val="21"/>
                <w:szCs w:val="21"/>
                <w:lang w:eastAsia="uk-UA" w:bidi="uk-UA"/>
              </w:rPr>
              <w:t>Найменування</w:t>
            </w:r>
          </w:p>
          <w:p w:rsidR="00DB6A9A" w:rsidRPr="00703B25" w:rsidRDefault="00DB6A9A" w:rsidP="004065AF">
            <w:pPr>
              <w:spacing w:before="120" w:after="0" w:line="210" w:lineRule="exact"/>
              <w:jc w:val="center"/>
              <w:rPr>
                <w:lang w:bidi="uk-UA"/>
              </w:rPr>
            </w:pPr>
            <w:r w:rsidRPr="00703B25">
              <w:rPr>
                <w:rFonts w:ascii="Times New Roman" w:hAnsi="Times New Roman"/>
                <w:color w:val="000000"/>
                <w:spacing w:val="3"/>
                <w:sz w:val="21"/>
                <w:szCs w:val="21"/>
                <w:lang w:eastAsia="uk-UA" w:bidi="uk-UA"/>
              </w:rPr>
              <w:t>товару</w:t>
            </w:r>
          </w:p>
        </w:tc>
        <w:tc>
          <w:tcPr>
            <w:tcW w:w="992" w:type="dxa"/>
            <w:shd w:val="clear" w:color="auto" w:fill="FFFFFF"/>
            <w:vAlign w:val="center"/>
          </w:tcPr>
          <w:p w:rsidR="00DB6A9A" w:rsidRPr="00703B25" w:rsidRDefault="00DB6A9A" w:rsidP="004065AF">
            <w:pPr>
              <w:spacing w:after="0" w:line="250" w:lineRule="exact"/>
              <w:jc w:val="center"/>
              <w:rPr>
                <w:lang w:bidi="uk-UA"/>
              </w:rPr>
            </w:pPr>
            <w:r w:rsidRPr="00703B25">
              <w:rPr>
                <w:rFonts w:ascii="Times New Roman" w:hAnsi="Times New Roman"/>
                <w:color w:val="000000"/>
                <w:spacing w:val="3"/>
                <w:sz w:val="21"/>
                <w:szCs w:val="21"/>
                <w:lang w:eastAsia="uk-UA" w:bidi="uk-UA"/>
              </w:rPr>
              <w:t>Загальна кількість закупівлі</w:t>
            </w:r>
          </w:p>
        </w:tc>
        <w:tc>
          <w:tcPr>
            <w:tcW w:w="709" w:type="dxa"/>
            <w:shd w:val="clear" w:color="auto" w:fill="FFFFFF"/>
            <w:vAlign w:val="center"/>
          </w:tcPr>
          <w:p w:rsidR="00DB6A9A" w:rsidRPr="00703B25" w:rsidRDefault="00DB6A9A" w:rsidP="004065AF">
            <w:pPr>
              <w:spacing w:after="60" w:line="210" w:lineRule="exact"/>
              <w:rPr>
                <w:lang w:bidi="uk-UA"/>
              </w:rPr>
            </w:pPr>
            <w:r w:rsidRPr="00703B25">
              <w:rPr>
                <w:rFonts w:ascii="Times New Roman" w:hAnsi="Times New Roman"/>
                <w:color w:val="000000"/>
                <w:spacing w:val="3"/>
                <w:sz w:val="21"/>
                <w:szCs w:val="21"/>
                <w:lang w:eastAsia="uk-UA" w:bidi="uk-UA"/>
              </w:rPr>
              <w:t>Од-ця виміру</w:t>
            </w:r>
          </w:p>
        </w:tc>
        <w:tc>
          <w:tcPr>
            <w:tcW w:w="6946" w:type="dxa"/>
            <w:shd w:val="clear" w:color="auto" w:fill="FFFFFF"/>
            <w:vAlign w:val="center"/>
          </w:tcPr>
          <w:p w:rsidR="00DB6A9A" w:rsidRPr="00703B25" w:rsidRDefault="00DB6A9A" w:rsidP="004065AF">
            <w:pPr>
              <w:spacing w:after="0" w:line="210" w:lineRule="exact"/>
              <w:jc w:val="center"/>
              <w:rPr>
                <w:lang w:bidi="uk-UA"/>
              </w:rPr>
            </w:pPr>
            <w:r w:rsidRPr="00703B25">
              <w:rPr>
                <w:rFonts w:ascii="Times New Roman" w:hAnsi="Times New Roman"/>
                <w:color w:val="000000"/>
                <w:spacing w:val="3"/>
                <w:sz w:val="21"/>
                <w:szCs w:val="21"/>
                <w:lang w:eastAsia="uk-UA" w:bidi="uk-UA"/>
              </w:rPr>
              <w:t>Технічна характеристика товару</w:t>
            </w:r>
          </w:p>
        </w:tc>
      </w:tr>
      <w:tr w:rsidR="00DB6A9A" w:rsidTr="004065AF">
        <w:trPr>
          <w:trHeight w:hRule="exact" w:val="4861"/>
          <w:jc w:val="center"/>
        </w:trPr>
        <w:tc>
          <w:tcPr>
            <w:tcW w:w="1418" w:type="dxa"/>
            <w:shd w:val="clear" w:color="auto" w:fill="FFFFFF"/>
            <w:vAlign w:val="center"/>
          </w:tcPr>
          <w:p w:rsidR="00DB6A9A" w:rsidRPr="008C5A87" w:rsidRDefault="00DB6A9A" w:rsidP="004065AF">
            <w:pPr>
              <w:autoSpaceDE w:val="0"/>
              <w:autoSpaceDN w:val="0"/>
              <w:adjustRightInd w:val="0"/>
              <w:snapToGrid w:val="0"/>
              <w:jc w:val="center"/>
              <w:rPr>
                <w:rFonts w:ascii="Times New Roman" w:hAnsi="Times New Roman"/>
                <w:b/>
                <w:lang w:val="en-US" w:eastAsia="ru-RU"/>
              </w:rPr>
            </w:pPr>
            <w:r w:rsidRPr="00095271">
              <w:rPr>
                <w:rFonts w:ascii="Times New Roman" w:hAnsi="Times New Roman"/>
                <w:b/>
                <w:lang w:eastAsia="ru-RU"/>
              </w:rPr>
              <w:t>Капуста</w:t>
            </w:r>
          </w:p>
        </w:tc>
        <w:tc>
          <w:tcPr>
            <w:tcW w:w="992" w:type="dxa"/>
            <w:shd w:val="clear" w:color="auto" w:fill="FFFFFF"/>
            <w:vAlign w:val="center"/>
          </w:tcPr>
          <w:p w:rsidR="00DB6A9A" w:rsidRPr="008C5A87" w:rsidRDefault="00DB6A9A" w:rsidP="004065AF">
            <w:pPr>
              <w:autoSpaceDE w:val="0"/>
              <w:autoSpaceDN w:val="0"/>
              <w:adjustRightInd w:val="0"/>
              <w:snapToGrid w:val="0"/>
              <w:jc w:val="center"/>
              <w:rPr>
                <w:rFonts w:ascii="Times New Roman" w:hAnsi="Times New Roman"/>
                <w:b/>
                <w:lang w:val="en-US" w:eastAsia="ru-RU"/>
              </w:rPr>
            </w:pPr>
            <w:r>
              <w:rPr>
                <w:rFonts w:ascii="Times New Roman" w:hAnsi="Times New Roman"/>
                <w:b/>
                <w:lang w:eastAsia="ru-RU"/>
              </w:rPr>
              <w:t>400</w:t>
            </w:r>
            <w:r>
              <w:rPr>
                <w:rFonts w:ascii="Times New Roman" w:hAnsi="Times New Roman"/>
                <w:b/>
                <w:lang w:val="en-US" w:eastAsia="ru-RU"/>
              </w:rPr>
              <w:t>0</w:t>
            </w:r>
          </w:p>
        </w:tc>
        <w:tc>
          <w:tcPr>
            <w:tcW w:w="709" w:type="dxa"/>
            <w:shd w:val="clear" w:color="auto" w:fill="FFFFFF"/>
            <w:vAlign w:val="center"/>
          </w:tcPr>
          <w:p w:rsidR="00DB6A9A" w:rsidRPr="00095271" w:rsidRDefault="00DB6A9A" w:rsidP="004065AF">
            <w:pPr>
              <w:autoSpaceDE w:val="0"/>
              <w:autoSpaceDN w:val="0"/>
              <w:adjustRightInd w:val="0"/>
              <w:snapToGrid w:val="0"/>
              <w:jc w:val="center"/>
              <w:rPr>
                <w:rFonts w:ascii="Times New Roman" w:hAnsi="Times New Roman"/>
                <w:lang w:eastAsia="ru-RU"/>
              </w:rPr>
            </w:pPr>
            <w:r w:rsidRPr="00095271">
              <w:rPr>
                <w:rFonts w:ascii="Times New Roman" w:hAnsi="Times New Roman"/>
                <w:lang w:eastAsia="ru-RU"/>
              </w:rPr>
              <w:t>кг</w:t>
            </w:r>
          </w:p>
        </w:tc>
        <w:tc>
          <w:tcPr>
            <w:tcW w:w="6946" w:type="dxa"/>
            <w:shd w:val="clear" w:color="auto" w:fill="FFFFFF"/>
          </w:tcPr>
          <w:p w:rsidR="00DB6A9A" w:rsidRPr="00095271" w:rsidRDefault="00DB6A9A" w:rsidP="004065AF">
            <w:pPr>
              <w:pStyle w:val="ab"/>
              <w:rPr>
                <w:rFonts w:ascii="Times New Roman" w:hAnsi="Times New Roman"/>
                <w:lang w:eastAsia="zh-CN"/>
              </w:rPr>
            </w:pPr>
            <w:r w:rsidRPr="00095271">
              <w:rPr>
                <w:rFonts w:ascii="Times New Roman" w:hAnsi="Times New Roman"/>
                <w:lang w:eastAsia="zh-CN"/>
              </w:rPr>
              <w:t xml:space="preserve">Капуста білоголова свіжа. Зовнішній вигляд – типовий даному ботанічному і товарному сорту. Головки капусти  свіжі, здорові, чисті, цілі, цілком сформовані. Головки повинні бути зачищені до щільно прилеглих зелених або білих листків. Зріз головки має бути чистим.  За формою і забарвленню типові даному ботанічному сорту. Качан округло-плоский, в розрізі жовтуватий. Забарвлення зовнішніх листків - зелене з різними відтінками. Вирощена в природних умовах,  без перевищеного вмісту хімічних речовин, без механічного пошкодження та ушкоджень шкідниками і хворобами. Придатна для транспортування. Розмір  - качани середнього і великого розміру. Середня вага - 1,2-3,0 кг. Запах і смак властиві даному ботанічному сорту, смак солодкий, консистенція ніжна, соковита, без стороннього запаху і присмаку. Сорт </w:t>
            </w:r>
            <w:proofErr w:type="spellStart"/>
            <w:r w:rsidRPr="00095271">
              <w:rPr>
                <w:rFonts w:ascii="Times New Roman" w:hAnsi="Times New Roman"/>
                <w:lang w:eastAsia="zh-CN"/>
              </w:rPr>
              <w:t>–характеризуються</w:t>
            </w:r>
            <w:proofErr w:type="spellEnd"/>
            <w:r w:rsidRPr="00095271">
              <w:rPr>
                <w:rFonts w:ascii="Times New Roman" w:hAnsi="Times New Roman"/>
                <w:lang w:eastAsia="zh-CN"/>
              </w:rPr>
              <w:t xml:space="preserve"> середньою щільністю качанів. Не допускається – качани дрібні за розміром, пророслі, тріснуті, розірвані, запарені, морожені, забруднені землею, зі стороннім запахом, з зайвою зовнішньою вологістю, з ознаками слизу,  плісняви та гнилу, пошкоджені глибиною понад три облягаючи листя, в тому числі з листям, що пожовкло чи підсохло. Тара - сітчасті мішки, ящики, коробки.  </w:t>
            </w:r>
          </w:p>
        </w:tc>
      </w:tr>
      <w:tr w:rsidR="00DB6A9A" w:rsidTr="004065AF">
        <w:trPr>
          <w:trHeight w:hRule="exact" w:val="4967"/>
          <w:jc w:val="center"/>
        </w:trPr>
        <w:tc>
          <w:tcPr>
            <w:tcW w:w="1418" w:type="dxa"/>
            <w:shd w:val="clear" w:color="auto" w:fill="FFFFFF"/>
            <w:vAlign w:val="center"/>
          </w:tcPr>
          <w:p w:rsidR="00DB6A9A" w:rsidRPr="008C5A87" w:rsidRDefault="00DB6A9A" w:rsidP="004065AF">
            <w:pPr>
              <w:spacing w:after="0" w:line="240" w:lineRule="auto"/>
              <w:jc w:val="center"/>
              <w:rPr>
                <w:rFonts w:ascii="Times New Roman" w:hAnsi="Times New Roman"/>
                <w:b/>
                <w:sz w:val="20"/>
                <w:szCs w:val="20"/>
                <w:lang w:val="en-US"/>
              </w:rPr>
            </w:pPr>
            <w:r>
              <w:rPr>
                <w:rFonts w:ascii="Times New Roman" w:hAnsi="Times New Roman"/>
                <w:b/>
                <w:szCs w:val="20"/>
              </w:rPr>
              <w:lastRenderedPageBreak/>
              <w:t>Буряк червоний</w:t>
            </w:r>
          </w:p>
        </w:tc>
        <w:tc>
          <w:tcPr>
            <w:tcW w:w="992" w:type="dxa"/>
            <w:shd w:val="clear" w:color="auto" w:fill="FFFFFF"/>
            <w:vAlign w:val="center"/>
          </w:tcPr>
          <w:p w:rsidR="00DB6A9A" w:rsidRPr="008C5A87" w:rsidRDefault="00DB6A9A" w:rsidP="004065AF">
            <w:pPr>
              <w:spacing w:after="0" w:line="240" w:lineRule="auto"/>
              <w:jc w:val="center"/>
              <w:rPr>
                <w:rFonts w:ascii="Times New Roman" w:hAnsi="Times New Roman"/>
                <w:b/>
                <w:sz w:val="20"/>
                <w:szCs w:val="20"/>
                <w:lang w:val="en-US"/>
              </w:rPr>
            </w:pPr>
            <w:r>
              <w:rPr>
                <w:rFonts w:ascii="Times New Roman" w:hAnsi="Times New Roman"/>
                <w:b/>
                <w:szCs w:val="20"/>
                <w:lang w:val="en-US"/>
              </w:rPr>
              <w:t>2500</w:t>
            </w:r>
          </w:p>
        </w:tc>
        <w:tc>
          <w:tcPr>
            <w:tcW w:w="709" w:type="dxa"/>
            <w:shd w:val="clear" w:color="auto" w:fill="FFFFFF"/>
            <w:vAlign w:val="center"/>
          </w:tcPr>
          <w:p w:rsidR="00DB6A9A" w:rsidRPr="00E62B25" w:rsidRDefault="00DB6A9A" w:rsidP="004065AF">
            <w:pPr>
              <w:spacing w:after="0" w:line="240" w:lineRule="auto"/>
              <w:jc w:val="center"/>
              <w:rPr>
                <w:rFonts w:ascii="Times New Roman" w:hAnsi="Times New Roman"/>
                <w:sz w:val="20"/>
                <w:szCs w:val="20"/>
              </w:rPr>
            </w:pPr>
            <w:r w:rsidRPr="00E62B25">
              <w:rPr>
                <w:rFonts w:ascii="Times New Roman" w:hAnsi="Times New Roman"/>
                <w:szCs w:val="20"/>
              </w:rPr>
              <w:t>кг</w:t>
            </w:r>
          </w:p>
        </w:tc>
        <w:tc>
          <w:tcPr>
            <w:tcW w:w="6946" w:type="dxa"/>
            <w:shd w:val="clear" w:color="auto" w:fill="FFFFFF"/>
          </w:tcPr>
          <w:p w:rsidR="00DB6A9A" w:rsidRDefault="00DB6A9A" w:rsidP="004065AF">
            <w:pPr>
              <w:spacing w:after="0" w:line="240" w:lineRule="auto"/>
              <w:jc w:val="both"/>
              <w:rPr>
                <w:rFonts w:cstheme="minorHAnsi"/>
                <w:sz w:val="20"/>
                <w:szCs w:val="20"/>
              </w:rPr>
            </w:pPr>
            <w:r>
              <w:rPr>
                <w:rStyle w:val="aa"/>
                <w:rFonts w:eastAsia="Calibri" w:cstheme="minorHAnsi"/>
                <w:bCs/>
                <w:sz w:val="20"/>
                <w:szCs w:val="20"/>
              </w:rPr>
              <w:t>Буряк столовий (коренеплід)</w:t>
            </w:r>
            <w:r>
              <w:rPr>
                <w:rFonts w:cstheme="minorHAnsi"/>
                <w:sz w:val="20"/>
                <w:szCs w:val="20"/>
              </w:rPr>
              <w:t xml:space="preserve">. </w:t>
            </w:r>
            <w:r>
              <w:rPr>
                <w:rFonts w:cstheme="minorHAnsi"/>
                <w:b/>
                <w:i/>
                <w:sz w:val="20"/>
                <w:szCs w:val="20"/>
              </w:rPr>
              <w:t xml:space="preserve">Зовнішній вигляд </w:t>
            </w:r>
            <w:r>
              <w:rPr>
                <w:rFonts w:cstheme="minorHAnsi"/>
                <w:i/>
                <w:sz w:val="20"/>
                <w:szCs w:val="20"/>
              </w:rPr>
              <w:t xml:space="preserve">– </w:t>
            </w:r>
            <w:r>
              <w:rPr>
                <w:rFonts w:cstheme="minorHAnsi"/>
                <w:sz w:val="20"/>
                <w:szCs w:val="20"/>
              </w:rPr>
              <w:t xml:space="preserve">типовий даному ботанічному і товарному сорту. Коренеплоди свіжі, здорові, чисті, цілі,   достатньої зрілості. Типові для ботанічного сорту </w:t>
            </w:r>
            <w:r>
              <w:rPr>
                <w:rFonts w:cstheme="minorHAnsi"/>
                <w:b/>
                <w:i/>
                <w:sz w:val="20"/>
                <w:szCs w:val="20"/>
              </w:rPr>
              <w:t>за формою і забарвленням</w:t>
            </w:r>
            <w:r>
              <w:rPr>
                <w:rFonts w:cstheme="minorHAnsi"/>
                <w:sz w:val="20"/>
                <w:szCs w:val="20"/>
              </w:rPr>
              <w:t xml:space="preserve">, обрізані врівень з плечиками коренеплоду або з довжиною черешків після обрізування не більше ніж 2,0 см.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Допустимі коренеплоди з відхилами за формою, але не потворні. Допустимі показники землі, що прилипнула до коренеплодів, % до маси, не більше 0,5. Коренеплоди середнього і великого </w:t>
            </w:r>
            <w:r>
              <w:rPr>
                <w:rFonts w:cstheme="minorHAnsi"/>
                <w:b/>
                <w:i/>
                <w:sz w:val="20"/>
                <w:szCs w:val="20"/>
              </w:rPr>
              <w:t>р</w:t>
            </w:r>
            <w:r>
              <w:rPr>
                <w:rStyle w:val="aa"/>
                <w:rFonts w:eastAsia="Calibri" w:cstheme="minorHAnsi"/>
                <w:bCs/>
                <w:i/>
                <w:sz w:val="20"/>
                <w:szCs w:val="20"/>
              </w:rPr>
              <w:t>озміру</w:t>
            </w:r>
            <w:r>
              <w:rPr>
                <w:rFonts w:cstheme="minorHAnsi"/>
                <w:sz w:val="20"/>
                <w:szCs w:val="20"/>
              </w:rPr>
              <w:t xml:space="preserve">. Маса буряків сягає 160-360 гр. </w:t>
            </w:r>
            <w:r>
              <w:rPr>
                <w:rFonts w:cstheme="minorHAnsi"/>
                <w:b/>
                <w:i/>
                <w:sz w:val="20"/>
                <w:szCs w:val="20"/>
              </w:rPr>
              <w:t xml:space="preserve">Запах і смак </w:t>
            </w:r>
            <w:r>
              <w:rPr>
                <w:rFonts w:cstheme="minorHAnsi"/>
                <w:sz w:val="20"/>
                <w:szCs w:val="20"/>
              </w:rPr>
              <w:t xml:space="preserve">властиві ботанічному виду, без стороннього запаху та присмаку. </w:t>
            </w:r>
            <w:r>
              <w:rPr>
                <w:rFonts w:cstheme="minorHAnsi"/>
                <w:b/>
                <w:bCs/>
                <w:i/>
                <w:sz w:val="20"/>
                <w:szCs w:val="20"/>
              </w:rPr>
              <w:t>Внутрішня будова</w:t>
            </w:r>
            <w:r>
              <w:rPr>
                <w:rFonts w:cstheme="minorHAnsi"/>
                <w:bCs/>
                <w:sz w:val="20"/>
                <w:szCs w:val="20"/>
              </w:rPr>
              <w:t xml:space="preserve"> - м</w:t>
            </w:r>
            <w:r>
              <w:rPr>
                <w:rFonts w:cstheme="minorHAnsi"/>
                <w:sz w:val="20"/>
                <w:szCs w:val="20"/>
              </w:rPr>
              <w:t>’якуш соковитий, темно-червоний різних відтінків залежно від особливостей ботанічного сорту. Допустимі коренеплоди з вузькими рожевими кільцями не більше ніж 10 %.</w:t>
            </w:r>
            <w:r>
              <w:rPr>
                <w:rStyle w:val="ng-binding"/>
                <w:rFonts w:cstheme="minorHAnsi"/>
                <w:b/>
                <w:i/>
                <w:sz w:val="20"/>
                <w:szCs w:val="20"/>
              </w:rPr>
              <w:t xml:space="preserve"> С</w:t>
            </w:r>
            <w:r>
              <w:rPr>
                <w:rFonts w:cstheme="minorHAnsi"/>
                <w:b/>
                <w:i/>
                <w:sz w:val="20"/>
                <w:szCs w:val="20"/>
              </w:rPr>
              <w:t>орти</w:t>
            </w:r>
            <w:r>
              <w:rPr>
                <w:rFonts w:cstheme="minorHAnsi"/>
                <w:sz w:val="20"/>
                <w:szCs w:val="20"/>
              </w:rPr>
              <w:t xml:space="preserve"> буряків з темнозабарвленою м'якоттю і невеликою кількістю білих кілець на розрізі, плоско-округлої форми. </w:t>
            </w:r>
            <w:r>
              <w:rPr>
                <w:rFonts w:cstheme="minorHAnsi"/>
                <w:b/>
                <w:i/>
                <w:sz w:val="20"/>
                <w:szCs w:val="20"/>
              </w:rPr>
              <w:t xml:space="preserve">Не допускається </w:t>
            </w:r>
            <w:r>
              <w:rPr>
                <w:rFonts w:cstheme="minorHAnsi"/>
                <w:sz w:val="20"/>
                <w:szCs w:val="20"/>
              </w:rPr>
              <w:t>– коренеплоди з механічними пошкодженнями,  тріщинами, що зарубцювалися, з порізами головок, легким в’яненням у сукупності, дрібні за розміром, надламані,   запарені, підморожені, тріснуті, з надмірною зовнішньою вологою, з ознаками загнивання, забруднені, з дефектами поверхні шкіри у вигляді точок і плям, тощо.  Виробник Україна. Тара – фасування від 5 до 10 кг в сітчасті мішки.</w:t>
            </w:r>
          </w:p>
          <w:p w:rsidR="00DB6A9A" w:rsidRDefault="00DB6A9A" w:rsidP="004065AF">
            <w:pPr>
              <w:spacing w:after="0" w:line="240" w:lineRule="auto"/>
              <w:jc w:val="both"/>
              <w:rPr>
                <w:rFonts w:cstheme="minorHAnsi"/>
                <w:b/>
                <w:bCs/>
                <w:color w:val="000000"/>
                <w:sz w:val="20"/>
                <w:szCs w:val="20"/>
              </w:rPr>
            </w:pPr>
          </w:p>
        </w:tc>
      </w:tr>
      <w:tr w:rsidR="00DB6A9A" w:rsidTr="004065AF">
        <w:trPr>
          <w:trHeight w:hRule="exact" w:val="5639"/>
          <w:jc w:val="center"/>
        </w:trPr>
        <w:tc>
          <w:tcPr>
            <w:tcW w:w="1418" w:type="dxa"/>
            <w:shd w:val="clear" w:color="auto" w:fill="FFFFFF"/>
            <w:vAlign w:val="center"/>
          </w:tcPr>
          <w:p w:rsidR="00DB6A9A" w:rsidRPr="008C5A87" w:rsidRDefault="00DB6A9A" w:rsidP="004065AF">
            <w:pPr>
              <w:spacing w:after="0" w:line="240" w:lineRule="auto"/>
              <w:jc w:val="center"/>
              <w:rPr>
                <w:rFonts w:ascii="Times New Roman" w:hAnsi="Times New Roman"/>
                <w:b/>
                <w:szCs w:val="20"/>
              </w:rPr>
            </w:pPr>
            <w:r>
              <w:rPr>
                <w:rFonts w:ascii="Times New Roman" w:hAnsi="Times New Roman"/>
                <w:b/>
                <w:szCs w:val="20"/>
              </w:rPr>
              <w:t>Морква</w:t>
            </w:r>
          </w:p>
        </w:tc>
        <w:tc>
          <w:tcPr>
            <w:tcW w:w="992" w:type="dxa"/>
            <w:shd w:val="clear" w:color="auto" w:fill="FFFFFF"/>
            <w:vAlign w:val="center"/>
          </w:tcPr>
          <w:p w:rsidR="00DB6A9A" w:rsidRPr="008C5A87" w:rsidRDefault="00DB6A9A" w:rsidP="004065AF">
            <w:pPr>
              <w:spacing w:after="0" w:line="240" w:lineRule="auto"/>
              <w:jc w:val="center"/>
              <w:rPr>
                <w:rFonts w:ascii="Times New Roman" w:hAnsi="Times New Roman"/>
                <w:b/>
                <w:szCs w:val="20"/>
              </w:rPr>
            </w:pPr>
            <w:r>
              <w:rPr>
                <w:rFonts w:ascii="Times New Roman" w:hAnsi="Times New Roman"/>
                <w:b/>
                <w:szCs w:val="20"/>
              </w:rPr>
              <w:t>1500</w:t>
            </w:r>
          </w:p>
        </w:tc>
        <w:tc>
          <w:tcPr>
            <w:tcW w:w="709" w:type="dxa"/>
            <w:shd w:val="clear" w:color="auto" w:fill="FFFFFF"/>
            <w:vAlign w:val="center"/>
          </w:tcPr>
          <w:p w:rsidR="00DB6A9A" w:rsidRPr="00E62B25" w:rsidRDefault="00DB6A9A" w:rsidP="004065AF">
            <w:pPr>
              <w:spacing w:after="0" w:line="240" w:lineRule="auto"/>
              <w:jc w:val="center"/>
              <w:rPr>
                <w:rFonts w:ascii="Times New Roman" w:hAnsi="Times New Roman"/>
                <w:szCs w:val="20"/>
              </w:rPr>
            </w:pPr>
            <w:r>
              <w:rPr>
                <w:rFonts w:ascii="Times New Roman" w:hAnsi="Times New Roman"/>
                <w:szCs w:val="20"/>
              </w:rPr>
              <w:t>кг</w:t>
            </w:r>
          </w:p>
        </w:tc>
        <w:tc>
          <w:tcPr>
            <w:tcW w:w="6946" w:type="dxa"/>
            <w:shd w:val="clear" w:color="auto" w:fill="FFFFFF"/>
          </w:tcPr>
          <w:p w:rsidR="00DB6A9A" w:rsidRDefault="00DB6A9A" w:rsidP="004065AF">
            <w:pPr>
              <w:spacing w:after="0" w:line="240" w:lineRule="auto"/>
              <w:jc w:val="both"/>
              <w:rPr>
                <w:rStyle w:val="aa"/>
                <w:rFonts w:eastAsia="Calibri" w:cstheme="minorHAnsi"/>
                <w:bCs/>
                <w:sz w:val="20"/>
                <w:szCs w:val="20"/>
              </w:rPr>
            </w:pPr>
            <w:r w:rsidRPr="004024E9">
              <w:rPr>
                <w:rFonts w:ascii="Times New Roman" w:eastAsia="Times New Roman" w:hAnsi="Times New Roman"/>
                <w:b/>
                <w:bCs/>
                <w:color w:val="000000"/>
                <w:szCs w:val="24"/>
                <w:shd w:val="clear" w:color="auto" w:fill="FFFFFF"/>
                <w:lang w:eastAsia="uk-UA"/>
              </w:rPr>
              <w:t xml:space="preserve">Морква </w:t>
            </w:r>
            <w:r w:rsidRPr="004024E9">
              <w:rPr>
                <w:rFonts w:ascii="Times New Roman" w:eastAsia="Times New Roman" w:hAnsi="Times New Roman"/>
                <w:b/>
                <w:szCs w:val="24"/>
                <w:lang w:eastAsia="uk-UA"/>
              </w:rPr>
              <w:t>харчова (коренеплід).</w:t>
            </w:r>
            <w:r w:rsidRPr="004024E9">
              <w:rPr>
                <w:rFonts w:ascii="Times New Roman" w:eastAsia="Times New Roman" w:hAnsi="Times New Roman"/>
                <w:szCs w:val="24"/>
                <w:lang w:eastAsia="uk-UA"/>
              </w:rPr>
              <w:t xml:space="preserve"> </w:t>
            </w:r>
            <w:r w:rsidRPr="004024E9">
              <w:rPr>
                <w:rFonts w:ascii="Times New Roman" w:eastAsia="Times New Roman" w:hAnsi="Times New Roman"/>
                <w:b/>
                <w:i/>
                <w:szCs w:val="24"/>
                <w:lang w:eastAsia="uk-UA"/>
              </w:rPr>
              <w:t>Зовнішній вигляд</w:t>
            </w:r>
            <w:r w:rsidRPr="004024E9">
              <w:rPr>
                <w:rFonts w:ascii="Times New Roman" w:eastAsia="Times New Roman" w:hAnsi="Times New Roman"/>
                <w:i/>
                <w:szCs w:val="24"/>
                <w:lang w:eastAsia="uk-UA"/>
              </w:rPr>
              <w:t xml:space="preserve"> – </w:t>
            </w:r>
            <w:r w:rsidRPr="004024E9">
              <w:rPr>
                <w:rFonts w:ascii="Times New Roman" w:eastAsia="Times New Roman" w:hAnsi="Times New Roman"/>
                <w:szCs w:val="24"/>
                <w:lang w:eastAsia="uk-UA"/>
              </w:rPr>
              <w:t xml:space="preserve">типовий даному ботанічному і товарному сорту. Коренеплоди свіжі, здорові, чисті, цілі, достатньої зрілості, обрізані врівень з плечиками коренеплоду, без ознак загнивання у ділянці черешків.  Типові для ботанічного сорту </w:t>
            </w:r>
            <w:r w:rsidRPr="004024E9">
              <w:rPr>
                <w:rFonts w:ascii="Times New Roman" w:eastAsia="Times New Roman" w:hAnsi="Times New Roman"/>
                <w:b/>
                <w:i/>
                <w:szCs w:val="24"/>
                <w:lang w:eastAsia="uk-UA"/>
              </w:rPr>
              <w:t>за формою забарвленням</w:t>
            </w:r>
            <w:r w:rsidRPr="004024E9">
              <w:rPr>
                <w:rFonts w:ascii="Times New Roman" w:eastAsia="Times New Roman" w:hAnsi="Times New Roman"/>
                <w:szCs w:val="24"/>
                <w:lang w:eastAsia="uk-UA"/>
              </w:rPr>
              <w:t xml:space="preserve">.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та тривалого зберігання. </w:t>
            </w:r>
            <w:r w:rsidRPr="004024E9">
              <w:rPr>
                <w:rFonts w:ascii="Times New Roman" w:eastAsia="Times New Roman" w:hAnsi="Times New Roman"/>
                <w:b/>
                <w:i/>
                <w:szCs w:val="24"/>
                <w:lang w:eastAsia="uk-UA"/>
              </w:rPr>
              <w:t>Допустимі</w:t>
            </w:r>
            <w:r w:rsidRPr="004024E9">
              <w:rPr>
                <w:rFonts w:ascii="Times New Roman" w:eastAsia="Times New Roman" w:hAnsi="Times New Roman"/>
                <w:szCs w:val="24"/>
                <w:lang w:eastAsia="uk-UA"/>
              </w:rPr>
              <w:t xml:space="preserve"> коренеплоди незначними відхиленнями за формою, але не потворні. Коренеплоди середнього і великого </w:t>
            </w:r>
            <w:r w:rsidRPr="004024E9">
              <w:rPr>
                <w:rFonts w:ascii="Times New Roman" w:eastAsia="Times New Roman" w:hAnsi="Times New Roman"/>
                <w:b/>
                <w:i/>
                <w:szCs w:val="24"/>
                <w:lang w:eastAsia="uk-UA"/>
              </w:rPr>
              <w:t>р</w:t>
            </w:r>
            <w:r w:rsidRPr="004024E9">
              <w:rPr>
                <w:rFonts w:ascii="Times New Roman" w:eastAsia="Times New Roman" w:hAnsi="Times New Roman"/>
                <w:b/>
                <w:bCs/>
                <w:i/>
                <w:color w:val="000000"/>
                <w:szCs w:val="24"/>
                <w:shd w:val="clear" w:color="auto" w:fill="FFFFFF"/>
                <w:lang w:eastAsia="uk-UA"/>
              </w:rPr>
              <w:t>озміру</w:t>
            </w:r>
            <w:r w:rsidRPr="004024E9">
              <w:rPr>
                <w:rFonts w:ascii="Times New Roman" w:eastAsia="Times New Roman" w:hAnsi="Times New Roman"/>
                <w:szCs w:val="24"/>
                <w:lang w:eastAsia="uk-UA"/>
              </w:rPr>
              <w:t xml:space="preserve">. </w:t>
            </w:r>
            <w:r w:rsidRPr="004024E9">
              <w:rPr>
                <w:rFonts w:ascii="Times New Roman" w:eastAsia="Times New Roman" w:hAnsi="Times New Roman"/>
                <w:b/>
                <w:i/>
                <w:szCs w:val="24"/>
                <w:lang w:eastAsia="uk-UA"/>
              </w:rPr>
              <w:t>Вага</w:t>
            </w:r>
            <w:r w:rsidRPr="004024E9">
              <w:rPr>
                <w:rFonts w:ascii="Times New Roman" w:eastAsia="Times New Roman" w:hAnsi="Times New Roman"/>
                <w:szCs w:val="24"/>
                <w:lang w:eastAsia="uk-UA"/>
              </w:rPr>
              <w:t xml:space="preserve"> коренеплоду має бути не менше 100 грамів. </w:t>
            </w:r>
            <w:r w:rsidRPr="004024E9">
              <w:rPr>
                <w:rFonts w:ascii="Times New Roman" w:eastAsia="Times New Roman" w:hAnsi="Times New Roman"/>
                <w:b/>
                <w:i/>
                <w:szCs w:val="24"/>
                <w:lang w:eastAsia="uk-UA"/>
              </w:rPr>
              <w:t>Запах і смак</w:t>
            </w:r>
            <w:r w:rsidRPr="004024E9">
              <w:rPr>
                <w:rFonts w:ascii="Times New Roman" w:eastAsia="Times New Roman" w:hAnsi="Times New Roman"/>
                <w:i/>
                <w:szCs w:val="24"/>
                <w:lang w:eastAsia="uk-UA"/>
              </w:rPr>
              <w:t xml:space="preserve"> </w:t>
            </w:r>
            <w:r w:rsidRPr="004024E9">
              <w:rPr>
                <w:rFonts w:ascii="Times New Roman" w:eastAsia="Times New Roman" w:hAnsi="Times New Roman"/>
                <w:szCs w:val="24"/>
                <w:lang w:eastAsia="uk-UA"/>
              </w:rPr>
              <w:t xml:space="preserve">властиві ботанічному виду, без стороннього запаху та присмаку. </w:t>
            </w:r>
            <w:r w:rsidRPr="004024E9">
              <w:rPr>
                <w:rFonts w:ascii="Times New Roman" w:eastAsia="Times New Roman" w:hAnsi="Times New Roman"/>
                <w:b/>
                <w:bCs/>
                <w:i/>
                <w:szCs w:val="24"/>
                <w:lang w:eastAsia="uk-UA"/>
              </w:rPr>
              <w:t>Внутрішня будова</w:t>
            </w:r>
            <w:r w:rsidRPr="004024E9">
              <w:rPr>
                <w:rFonts w:ascii="Times New Roman" w:eastAsia="Times New Roman" w:hAnsi="Times New Roman"/>
                <w:bCs/>
                <w:szCs w:val="24"/>
                <w:lang w:eastAsia="uk-UA"/>
              </w:rPr>
              <w:t xml:space="preserve"> - м</w:t>
            </w:r>
            <w:r w:rsidRPr="004024E9">
              <w:rPr>
                <w:rFonts w:ascii="Times New Roman" w:eastAsia="Times New Roman" w:hAnsi="Times New Roman"/>
                <w:szCs w:val="24"/>
                <w:lang w:eastAsia="uk-UA"/>
              </w:rPr>
              <w:t xml:space="preserve">’якуш коренеплоду твердий, соковитий, солодкий. </w:t>
            </w:r>
            <w:r w:rsidRPr="004024E9">
              <w:rPr>
                <w:rFonts w:ascii="Times New Roman" w:eastAsia="Times New Roman" w:hAnsi="Times New Roman"/>
                <w:b/>
                <w:i/>
                <w:szCs w:val="24"/>
                <w:lang w:eastAsia="uk-UA"/>
              </w:rPr>
              <w:t>Сорти</w:t>
            </w:r>
            <w:r w:rsidRPr="004024E9">
              <w:rPr>
                <w:rFonts w:ascii="Times New Roman" w:eastAsia="Times New Roman" w:hAnsi="Times New Roman"/>
                <w:b/>
                <w:szCs w:val="24"/>
                <w:lang w:eastAsia="uk-UA"/>
              </w:rPr>
              <w:t xml:space="preserve"> </w:t>
            </w:r>
            <w:r w:rsidRPr="004024E9">
              <w:rPr>
                <w:rFonts w:ascii="Times New Roman" w:eastAsia="Times New Roman" w:hAnsi="Times New Roman"/>
                <w:szCs w:val="24"/>
                <w:lang w:eastAsia="uk-UA"/>
              </w:rPr>
              <w:t>моркви з яскраво-оранжевою м'якоттю, невеликою серцевиною і рівною гладенькою поверхнею.</w:t>
            </w:r>
            <w:r w:rsidRPr="004024E9">
              <w:rPr>
                <w:rFonts w:ascii="Times New Roman" w:eastAsia="Times New Roman" w:hAnsi="Times New Roman"/>
                <w:i/>
                <w:szCs w:val="24"/>
                <w:lang w:eastAsia="uk-UA"/>
              </w:rPr>
              <w:t xml:space="preserve"> </w:t>
            </w:r>
            <w:r w:rsidRPr="004024E9">
              <w:rPr>
                <w:rFonts w:ascii="Times New Roman" w:eastAsia="Times New Roman" w:hAnsi="Times New Roman"/>
                <w:b/>
                <w:i/>
                <w:szCs w:val="24"/>
                <w:lang w:eastAsia="uk-UA"/>
              </w:rPr>
              <w:t>Не допускається</w:t>
            </w:r>
            <w:r w:rsidRPr="004024E9">
              <w:rPr>
                <w:rFonts w:ascii="Times New Roman" w:eastAsia="Times New Roman" w:hAnsi="Times New Roman"/>
                <w:i/>
                <w:szCs w:val="24"/>
                <w:lang w:eastAsia="uk-UA"/>
              </w:rPr>
              <w:t xml:space="preserve"> </w:t>
            </w:r>
            <w:r w:rsidRPr="004024E9">
              <w:rPr>
                <w:rFonts w:ascii="Times New Roman" w:eastAsia="Times New Roman" w:hAnsi="Times New Roman"/>
                <w:szCs w:val="24"/>
                <w:lang w:eastAsia="uk-UA"/>
              </w:rPr>
              <w:t>– коренеплоди дрібні за розміром, забруднені, зеленуватого кольору,  поламані, зів’ялі,  запарені, зморшкуваті, підморожені, тріснуті, з відкритою або задерев`янілою серцевиною, з надмірною зовнішньою вологою, з ознаками загнивання, наявність плям або тріщин на коренеплоді. У кожній упаковці або партії моркви не повинно міститися ніяких відходів, тобто прилиплої або відпалої від коренеплодів землі і сторонніх предметів. Виробник Україна. Тара – фасування від 5 до 10 кг в сітчасті мішки.</w:t>
            </w:r>
          </w:p>
        </w:tc>
      </w:tr>
      <w:tr w:rsidR="00DB6A9A" w:rsidTr="004065AF">
        <w:trPr>
          <w:trHeight w:hRule="exact" w:val="4954"/>
          <w:jc w:val="center"/>
        </w:trPr>
        <w:tc>
          <w:tcPr>
            <w:tcW w:w="1418" w:type="dxa"/>
            <w:shd w:val="clear" w:color="auto" w:fill="FFFFFF"/>
            <w:vAlign w:val="center"/>
          </w:tcPr>
          <w:p w:rsidR="00DB6A9A" w:rsidRDefault="00DB6A9A" w:rsidP="004065AF">
            <w:pPr>
              <w:spacing w:after="0" w:line="240" w:lineRule="auto"/>
              <w:jc w:val="center"/>
              <w:rPr>
                <w:rFonts w:ascii="Times New Roman" w:hAnsi="Times New Roman"/>
                <w:b/>
                <w:szCs w:val="20"/>
              </w:rPr>
            </w:pPr>
            <w:r>
              <w:rPr>
                <w:rFonts w:ascii="Times New Roman" w:hAnsi="Times New Roman"/>
                <w:b/>
                <w:szCs w:val="20"/>
              </w:rPr>
              <w:lastRenderedPageBreak/>
              <w:t>Цибуля</w:t>
            </w:r>
          </w:p>
        </w:tc>
        <w:tc>
          <w:tcPr>
            <w:tcW w:w="992" w:type="dxa"/>
            <w:shd w:val="clear" w:color="auto" w:fill="FFFFFF"/>
            <w:vAlign w:val="center"/>
          </w:tcPr>
          <w:p w:rsidR="00DB6A9A" w:rsidRPr="004024E9" w:rsidRDefault="00DB6A9A" w:rsidP="004065AF">
            <w:pPr>
              <w:spacing w:after="0" w:line="240" w:lineRule="auto"/>
              <w:jc w:val="center"/>
              <w:rPr>
                <w:rFonts w:ascii="Times New Roman" w:hAnsi="Times New Roman"/>
                <w:b/>
                <w:szCs w:val="20"/>
              </w:rPr>
            </w:pPr>
            <w:r>
              <w:rPr>
                <w:rFonts w:ascii="Times New Roman" w:hAnsi="Times New Roman"/>
                <w:b/>
                <w:szCs w:val="20"/>
              </w:rPr>
              <w:t>800</w:t>
            </w:r>
          </w:p>
        </w:tc>
        <w:tc>
          <w:tcPr>
            <w:tcW w:w="709" w:type="dxa"/>
            <w:shd w:val="clear" w:color="auto" w:fill="FFFFFF"/>
            <w:vAlign w:val="center"/>
          </w:tcPr>
          <w:p w:rsidR="00DB6A9A" w:rsidRPr="00E62B25" w:rsidRDefault="00DB6A9A" w:rsidP="004065AF">
            <w:pPr>
              <w:spacing w:after="0" w:line="240" w:lineRule="auto"/>
              <w:jc w:val="center"/>
              <w:rPr>
                <w:rFonts w:ascii="Times New Roman" w:hAnsi="Times New Roman"/>
                <w:szCs w:val="20"/>
              </w:rPr>
            </w:pPr>
            <w:r>
              <w:rPr>
                <w:rFonts w:ascii="Times New Roman" w:hAnsi="Times New Roman"/>
                <w:szCs w:val="20"/>
              </w:rPr>
              <w:t>кг</w:t>
            </w:r>
          </w:p>
        </w:tc>
        <w:tc>
          <w:tcPr>
            <w:tcW w:w="6946" w:type="dxa"/>
            <w:shd w:val="clear" w:color="auto" w:fill="FFFFFF"/>
          </w:tcPr>
          <w:p w:rsidR="00DB6A9A" w:rsidRDefault="00DB6A9A" w:rsidP="004065AF">
            <w:pPr>
              <w:spacing w:after="0" w:line="240" w:lineRule="auto"/>
              <w:jc w:val="both"/>
              <w:rPr>
                <w:rStyle w:val="aa"/>
                <w:rFonts w:eastAsia="Calibri" w:cstheme="minorHAnsi"/>
                <w:bCs/>
                <w:sz w:val="20"/>
                <w:szCs w:val="20"/>
              </w:rPr>
            </w:pPr>
            <w:r w:rsidRPr="004024E9">
              <w:rPr>
                <w:rFonts w:ascii="Times New Roman" w:eastAsia="Times New Roman" w:hAnsi="Times New Roman"/>
                <w:b/>
                <w:bCs/>
                <w:color w:val="000000"/>
                <w:szCs w:val="24"/>
                <w:lang w:eastAsia="uk-UA"/>
              </w:rPr>
              <w:t>Цибуля ріпчаста.</w:t>
            </w:r>
            <w:r w:rsidRPr="004024E9">
              <w:rPr>
                <w:rFonts w:ascii="Times New Roman" w:eastAsia="Times New Roman" w:hAnsi="Times New Roman"/>
                <w:b/>
                <w:i/>
                <w:szCs w:val="24"/>
                <w:lang w:eastAsia="uk-UA"/>
              </w:rPr>
              <w:t xml:space="preserve"> Зовнішній вигляд</w:t>
            </w:r>
            <w:r w:rsidRPr="004024E9">
              <w:rPr>
                <w:rFonts w:ascii="Times New Roman" w:eastAsia="Times New Roman" w:hAnsi="Times New Roman"/>
                <w:i/>
                <w:szCs w:val="24"/>
                <w:lang w:eastAsia="uk-UA"/>
              </w:rPr>
              <w:t xml:space="preserve"> – </w:t>
            </w:r>
            <w:r w:rsidRPr="004024E9">
              <w:rPr>
                <w:rFonts w:ascii="Times New Roman" w:eastAsia="Times New Roman" w:hAnsi="Times New Roman"/>
                <w:szCs w:val="24"/>
                <w:lang w:eastAsia="uk-UA"/>
              </w:rPr>
              <w:t>типовий даному ботанічному і товарному сорту. Цибулини</w:t>
            </w:r>
            <w:r w:rsidRPr="004024E9">
              <w:rPr>
                <w:rFonts w:ascii="Times New Roman" w:eastAsia="Times New Roman" w:hAnsi="Times New Roman"/>
                <w:bCs/>
                <w:color w:val="000000"/>
                <w:szCs w:val="24"/>
                <w:lang w:eastAsia="uk-UA"/>
              </w:rPr>
              <w:t xml:space="preserve"> мають бути </w:t>
            </w:r>
            <w:r w:rsidRPr="004024E9">
              <w:rPr>
                <w:rFonts w:ascii="Times New Roman" w:eastAsia="Times New Roman" w:hAnsi="Times New Roman"/>
                <w:szCs w:val="24"/>
                <w:lang w:eastAsia="uk-UA"/>
              </w:rPr>
              <w:t xml:space="preserve">чисті, </w:t>
            </w:r>
            <w:r w:rsidRPr="004024E9">
              <w:rPr>
                <w:rFonts w:ascii="Times New Roman" w:eastAsia="Times New Roman" w:hAnsi="Times New Roman"/>
                <w:bCs/>
                <w:color w:val="000000"/>
                <w:szCs w:val="24"/>
                <w:lang w:eastAsia="uk-UA"/>
              </w:rPr>
              <w:t xml:space="preserve">здорові, цілі, сухі, добре </w:t>
            </w:r>
            <w:r w:rsidRPr="004024E9">
              <w:rPr>
                <w:rFonts w:ascii="Times New Roman" w:eastAsia="Times New Roman" w:hAnsi="Times New Roman"/>
                <w:szCs w:val="24"/>
                <w:lang w:eastAsia="uk-UA"/>
              </w:rPr>
              <w:t xml:space="preserve">визрілі, з типовою для сорту сформованої "сорочкою", </w:t>
            </w:r>
            <w:r w:rsidRPr="004024E9">
              <w:rPr>
                <w:rFonts w:ascii="Times New Roman" w:eastAsia="Times New Roman" w:hAnsi="Times New Roman"/>
                <w:color w:val="000000"/>
                <w:szCs w:val="24"/>
                <w:lang w:eastAsia="uk-UA"/>
              </w:rPr>
              <w:t>з добре просушеним шкаралупинням</w:t>
            </w:r>
            <w:r w:rsidRPr="004024E9">
              <w:rPr>
                <w:rFonts w:ascii="Times New Roman" w:eastAsia="Times New Roman" w:hAnsi="Times New Roman"/>
                <w:bCs/>
                <w:color w:val="000000"/>
                <w:szCs w:val="24"/>
                <w:lang w:eastAsia="uk-UA"/>
              </w:rPr>
              <w:t>.</w:t>
            </w:r>
            <w:r w:rsidRPr="004024E9">
              <w:rPr>
                <w:rFonts w:ascii="Times New Roman" w:eastAsia="Times New Roman" w:hAnsi="Times New Roman"/>
                <w:color w:val="000000"/>
                <w:szCs w:val="24"/>
                <w:lang w:eastAsia="uk-UA"/>
              </w:rPr>
              <w:t xml:space="preserve"> </w:t>
            </w:r>
            <w:r w:rsidRPr="004024E9">
              <w:rPr>
                <w:rFonts w:ascii="Times New Roman" w:eastAsia="Times New Roman" w:hAnsi="Times New Roman"/>
                <w:b/>
                <w:bCs/>
                <w:i/>
                <w:color w:val="000000"/>
                <w:szCs w:val="24"/>
                <w:lang w:eastAsia="uk-UA"/>
              </w:rPr>
              <w:t>З</w:t>
            </w:r>
            <w:r w:rsidRPr="004024E9">
              <w:rPr>
                <w:rFonts w:ascii="Times New Roman" w:eastAsia="Times New Roman" w:hAnsi="Times New Roman"/>
                <w:b/>
                <w:i/>
                <w:szCs w:val="24"/>
                <w:lang w:eastAsia="uk-UA"/>
              </w:rPr>
              <w:t>а формою і забарвленням</w:t>
            </w:r>
            <w:r w:rsidRPr="004024E9">
              <w:rPr>
                <w:rFonts w:ascii="Times New Roman" w:eastAsia="Times New Roman" w:hAnsi="Times New Roman"/>
                <w:b/>
                <w:szCs w:val="24"/>
                <w:lang w:eastAsia="uk-UA"/>
              </w:rPr>
              <w:t xml:space="preserve"> </w:t>
            </w:r>
            <w:r w:rsidRPr="004024E9">
              <w:rPr>
                <w:rFonts w:ascii="Times New Roman" w:eastAsia="Times New Roman" w:hAnsi="Times New Roman"/>
                <w:szCs w:val="24"/>
                <w:lang w:eastAsia="uk-UA"/>
              </w:rPr>
              <w:t xml:space="preserve">властиві певному сорту, цибулина – білого кольору.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та тривалого зберігання. Цибулини середнього і великого </w:t>
            </w:r>
            <w:r w:rsidRPr="004024E9">
              <w:rPr>
                <w:rFonts w:ascii="Times New Roman" w:eastAsia="Times New Roman" w:hAnsi="Times New Roman"/>
                <w:b/>
                <w:i/>
                <w:szCs w:val="24"/>
                <w:lang w:eastAsia="uk-UA"/>
              </w:rPr>
              <w:t>р</w:t>
            </w:r>
            <w:r w:rsidRPr="004024E9">
              <w:rPr>
                <w:rFonts w:ascii="Times New Roman" w:eastAsia="Times New Roman" w:hAnsi="Times New Roman"/>
                <w:b/>
                <w:bCs/>
                <w:i/>
                <w:color w:val="000000"/>
                <w:szCs w:val="24"/>
                <w:shd w:val="clear" w:color="auto" w:fill="FFFFFF"/>
                <w:lang w:eastAsia="uk-UA"/>
              </w:rPr>
              <w:t>озміру</w:t>
            </w:r>
            <w:r w:rsidRPr="004024E9">
              <w:rPr>
                <w:rFonts w:ascii="Times New Roman" w:eastAsia="Times New Roman" w:hAnsi="Times New Roman"/>
                <w:szCs w:val="24"/>
                <w:lang w:eastAsia="uk-UA"/>
              </w:rPr>
              <w:t xml:space="preserve">, мають бути придатними для транспортування і тривалого зберігання. </w:t>
            </w:r>
            <w:r w:rsidRPr="004024E9">
              <w:rPr>
                <w:rFonts w:ascii="Times New Roman" w:eastAsia="Times New Roman" w:hAnsi="Times New Roman"/>
                <w:b/>
                <w:i/>
                <w:color w:val="000000"/>
                <w:szCs w:val="24"/>
                <w:lang w:eastAsia="uk-UA"/>
              </w:rPr>
              <w:t>Запах і смак</w:t>
            </w:r>
            <w:r w:rsidRPr="004024E9">
              <w:rPr>
                <w:rFonts w:ascii="Times New Roman" w:eastAsia="Times New Roman" w:hAnsi="Times New Roman"/>
                <w:color w:val="000000"/>
                <w:szCs w:val="24"/>
                <w:lang w:eastAsia="uk-UA"/>
              </w:rPr>
              <w:t xml:space="preserve"> в</w:t>
            </w:r>
            <w:r w:rsidRPr="004024E9">
              <w:rPr>
                <w:rFonts w:ascii="Times New Roman" w:eastAsia="Times New Roman" w:hAnsi="Times New Roman"/>
                <w:szCs w:val="24"/>
                <w:lang w:eastAsia="uk-UA"/>
              </w:rPr>
              <w:t xml:space="preserve">ластиві даному сорту, без стороннього запаху і присмаку. </w:t>
            </w:r>
            <w:r w:rsidRPr="004024E9">
              <w:rPr>
                <w:rFonts w:ascii="Times New Roman" w:eastAsia="Times New Roman" w:hAnsi="Times New Roman"/>
                <w:b/>
                <w:bCs/>
                <w:i/>
                <w:szCs w:val="24"/>
                <w:lang w:eastAsia="uk-UA"/>
              </w:rPr>
              <w:t>Внутрішня будова</w:t>
            </w:r>
            <w:r w:rsidRPr="004024E9">
              <w:rPr>
                <w:rFonts w:ascii="Times New Roman" w:eastAsia="Times New Roman" w:hAnsi="Times New Roman"/>
                <w:bCs/>
                <w:color w:val="000000"/>
                <w:szCs w:val="24"/>
                <w:lang w:eastAsia="uk-UA"/>
              </w:rPr>
              <w:t xml:space="preserve"> - м</w:t>
            </w:r>
            <w:r w:rsidRPr="004024E9">
              <w:rPr>
                <w:rFonts w:ascii="Times New Roman" w:eastAsia="Times New Roman" w:hAnsi="Times New Roman"/>
                <w:szCs w:val="24"/>
                <w:lang w:eastAsia="uk-UA"/>
              </w:rPr>
              <w:t>’якуш соковитий</w:t>
            </w:r>
            <w:r w:rsidRPr="004024E9">
              <w:rPr>
                <w:rFonts w:ascii="Times New Roman" w:eastAsia="Times New Roman" w:hAnsi="Times New Roman"/>
                <w:bCs/>
                <w:color w:val="000000"/>
                <w:szCs w:val="24"/>
                <w:lang w:eastAsia="uk-UA"/>
              </w:rPr>
              <w:t xml:space="preserve">. </w:t>
            </w:r>
            <w:r w:rsidRPr="004024E9">
              <w:rPr>
                <w:rFonts w:ascii="Times New Roman" w:eastAsia="Times New Roman" w:hAnsi="Times New Roman"/>
                <w:b/>
                <w:i/>
                <w:szCs w:val="24"/>
                <w:lang w:eastAsia="uk-UA"/>
              </w:rPr>
              <w:t xml:space="preserve">Не допускається </w:t>
            </w:r>
            <w:r w:rsidRPr="004024E9">
              <w:rPr>
                <w:rFonts w:ascii="Times New Roman" w:eastAsia="Times New Roman" w:hAnsi="Times New Roman"/>
                <w:szCs w:val="24"/>
                <w:lang w:eastAsia="uk-UA"/>
              </w:rPr>
              <w:t xml:space="preserve">– цибулини дрібні за розміром, зеленуватого чи </w:t>
            </w:r>
            <w:proofErr w:type="spellStart"/>
            <w:r w:rsidRPr="004024E9">
              <w:rPr>
                <w:rFonts w:ascii="Times New Roman" w:eastAsia="Times New Roman" w:hAnsi="Times New Roman"/>
                <w:szCs w:val="24"/>
                <w:lang w:eastAsia="uk-UA"/>
              </w:rPr>
              <w:t>жовтоватого</w:t>
            </w:r>
            <w:proofErr w:type="spellEnd"/>
            <w:r w:rsidRPr="004024E9">
              <w:rPr>
                <w:rFonts w:ascii="Times New Roman" w:eastAsia="Times New Roman" w:hAnsi="Times New Roman"/>
                <w:szCs w:val="24"/>
                <w:lang w:eastAsia="uk-UA"/>
              </w:rPr>
              <w:t xml:space="preserve"> кольору,  зів’ялі,  запарені, зморшкуваті, підморожені, тріснуті, забруднені, пророслі, з товстою шиєю, запліснявілі, пошкоджені личинками мухи цибулевої, </w:t>
            </w:r>
            <w:proofErr w:type="spellStart"/>
            <w:r w:rsidRPr="004024E9">
              <w:rPr>
                <w:rFonts w:ascii="Times New Roman" w:eastAsia="Times New Roman" w:hAnsi="Times New Roman"/>
                <w:szCs w:val="24"/>
                <w:lang w:eastAsia="uk-UA"/>
              </w:rPr>
              <w:t>нематодою</w:t>
            </w:r>
            <w:proofErr w:type="spellEnd"/>
            <w:r w:rsidRPr="004024E9">
              <w:rPr>
                <w:rFonts w:ascii="Times New Roman" w:eastAsia="Times New Roman" w:hAnsi="Times New Roman"/>
                <w:szCs w:val="24"/>
                <w:lang w:eastAsia="uk-UA"/>
              </w:rPr>
              <w:t xml:space="preserve"> і вражений </w:t>
            </w:r>
            <w:proofErr w:type="spellStart"/>
            <w:r w:rsidRPr="004024E9">
              <w:rPr>
                <w:rFonts w:ascii="Times New Roman" w:eastAsia="Times New Roman" w:hAnsi="Times New Roman"/>
                <w:szCs w:val="24"/>
                <w:lang w:eastAsia="uk-UA"/>
              </w:rPr>
              <w:t>пероноспорозом</w:t>
            </w:r>
            <w:proofErr w:type="spellEnd"/>
            <w:r w:rsidRPr="004024E9">
              <w:rPr>
                <w:rFonts w:ascii="Times New Roman" w:eastAsia="Times New Roman" w:hAnsi="Times New Roman"/>
                <w:szCs w:val="24"/>
                <w:lang w:eastAsia="uk-UA"/>
              </w:rPr>
              <w:t xml:space="preserve">, гнилями донця і шийки, з надмірною зовнішньою вологою, не придатні до тривалого зберігання, з дефектами поверхні шкіри </w:t>
            </w:r>
            <w:r>
              <w:rPr>
                <w:rFonts w:ascii="Times New Roman" w:eastAsia="Times New Roman" w:hAnsi="Times New Roman"/>
                <w:szCs w:val="24"/>
                <w:lang w:eastAsia="uk-UA"/>
              </w:rPr>
              <w:t xml:space="preserve">у вигляді точок і плям, тощо. </w:t>
            </w:r>
            <w:r w:rsidRPr="004024E9">
              <w:rPr>
                <w:rFonts w:ascii="Times New Roman" w:eastAsia="Times New Roman" w:hAnsi="Times New Roman"/>
                <w:szCs w:val="24"/>
                <w:lang w:eastAsia="uk-UA"/>
              </w:rPr>
              <w:t>Тара – фасування від 5 до 10 кг в сітчасті мішки.</w:t>
            </w:r>
          </w:p>
        </w:tc>
      </w:tr>
      <w:tr w:rsidR="00DB6A9A" w:rsidTr="004065AF">
        <w:trPr>
          <w:trHeight w:hRule="exact" w:val="2379"/>
          <w:jc w:val="center"/>
        </w:trPr>
        <w:tc>
          <w:tcPr>
            <w:tcW w:w="1418" w:type="dxa"/>
            <w:shd w:val="clear" w:color="auto" w:fill="FFFFFF"/>
            <w:vAlign w:val="center"/>
          </w:tcPr>
          <w:p w:rsidR="00DB6A9A" w:rsidRDefault="00DB6A9A" w:rsidP="004065AF">
            <w:pPr>
              <w:spacing w:after="0" w:line="240" w:lineRule="auto"/>
              <w:jc w:val="center"/>
              <w:rPr>
                <w:rFonts w:ascii="Times New Roman" w:hAnsi="Times New Roman"/>
                <w:b/>
                <w:szCs w:val="20"/>
              </w:rPr>
            </w:pPr>
            <w:r>
              <w:rPr>
                <w:rFonts w:ascii="Times New Roman" w:hAnsi="Times New Roman"/>
                <w:b/>
                <w:szCs w:val="20"/>
              </w:rPr>
              <w:t>Помідори</w:t>
            </w:r>
          </w:p>
        </w:tc>
        <w:tc>
          <w:tcPr>
            <w:tcW w:w="992" w:type="dxa"/>
            <w:shd w:val="clear" w:color="auto" w:fill="FFFFFF"/>
            <w:vAlign w:val="center"/>
          </w:tcPr>
          <w:p w:rsidR="00DB6A9A" w:rsidRPr="004024E9" w:rsidRDefault="00DB6A9A" w:rsidP="004065AF">
            <w:pPr>
              <w:spacing w:after="0" w:line="240" w:lineRule="auto"/>
              <w:jc w:val="center"/>
              <w:rPr>
                <w:rFonts w:ascii="Times New Roman" w:hAnsi="Times New Roman"/>
                <w:b/>
                <w:szCs w:val="20"/>
              </w:rPr>
            </w:pPr>
            <w:r>
              <w:rPr>
                <w:rFonts w:ascii="Times New Roman" w:hAnsi="Times New Roman"/>
                <w:b/>
                <w:szCs w:val="20"/>
              </w:rPr>
              <w:t>700</w:t>
            </w:r>
          </w:p>
        </w:tc>
        <w:tc>
          <w:tcPr>
            <w:tcW w:w="709" w:type="dxa"/>
            <w:shd w:val="clear" w:color="auto" w:fill="FFFFFF"/>
            <w:vAlign w:val="center"/>
          </w:tcPr>
          <w:p w:rsidR="00DB6A9A" w:rsidRPr="00E62B25" w:rsidRDefault="00DB6A9A" w:rsidP="004065AF">
            <w:pPr>
              <w:spacing w:after="0" w:line="240" w:lineRule="auto"/>
              <w:jc w:val="center"/>
              <w:rPr>
                <w:rFonts w:ascii="Times New Roman" w:hAnsi="Times New Roman"/>
                <w:szCs w:val="20"/>
              </w:rPr>
            </w:pPr>
            <w:r>
              <w:rPr>
                <w:rFonts w:ascii="Times New Roman" w:hAnsi="Times New Roman"/>
                <w:szCs w:val="20"/>
              </w:rPr>
              <w:t>кг</w:t>
            </w:r>
          </w:p>
        </w:tc>
        <w:tc>
          <w:tcPr>
            <w:tcW w:w="6946" w:type="dxa"/>
            <w:shd w:val="clear" w:color="auto" w:fill="FFFFFF"/>
          </w:tcPr>
          <w:p w:rsidR="00DB6A9A" w:rsidRDefault="00DB6A9A" w:rsidP="004065AF">
            <w:pPr>
              <w:spacing w:after="0" w:line="240" w:lineRule="auto"/>
              <w:jc w:val="both"/>
              <w:rPr>
                <w:rStyle w:val="aa"/>
                <w:rFonts w:eastAsia="Calibri" w:cstheme="minorHAnsi"/>
                <w:bCs/>
                <w:sz w:val="20"/>
                <w:szCs w:val="20"/>
              </w:rPr>
            </w:pPr>
            <w:r w:rsidRPr="004024E9">
              <w:rPr>
                <w:color w:val="000000"/>
                <w:sz w:val="24"/>
                <w:szCs w:val="27"/>
              </w:rPr>
              <w:t xml:space="preserve">Зовнішній вигляд - плоди свіжі (врожаю 2023 року), цілі, чисті, здорові, неперезрілі, щільні, без плодоніжки, без механічних пошкоджень і сонячних опіків. Допускаються легкі натискання від тари. Форма округла або </w:t>
            </w:r>
            <w:proofErr w:type="spellStart"/>
            <w:r w:rsidRPr="004024E9">
              <w:rPr>
                <w:color w:val="000000"/>
                <w:sz w:val="24"/>
                <w:szCs w:val="27"/>
              </w:rPr>
              <w:t>сливовидна</w:t>
            </w:r>
            <w:proofErr w:type="spellEnd"/>
            <w:r w:rsidRPr="004024E9">
              <w:rPr>
                <w:color w:val="000000"/>
                <w:sz w:val="24"/>
                <w:szCs w:val="27"/>
              </w:rPr>
              <w:t>, середній діаметр не менше 6 см. Смак і запах властивий даному ботанічному сорту, без стороннього запаху і смаку. Ступінь зрілості біологічної стадії зрілості з забарвленням червоного кольору (яскраво червоного).</w:t>
            </w:r>
          </w:p>
        </w:tc>
      </w:tr>
      <w:tr w:rsidR="00DB6A9A" w:rsidTr="004065AF">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93"/>
          <w:jc w:val="center"/>
        </w:trPr>
        <w:tc>
          <w:tcPr>
            <w:tcW w:w="10065" w:type="dxa"/>
            <w:gridSpan w:val="4"/>
          </w:tcPr>
          <w:p w:rsidR="00DB6A9A" w:rsidRPr="004024E9" w:rsidRDefault="00DB6A9A" w:rsidP="004065AF">
            <w:pPr>
              <w:rPr>
                <w:rFonts w:ascii="Times New Roman" w:hAnsi="Times New Roman"/>
                <w:b/>
                <w:bCs/>
                <w:sz w:val="20"/>
                <w:szCs w:val="20"/>
              </w:rPr>
            </w:pPr>
          </w:p>
        </w:tc>
      </w:tr>
    </w:tbl>
    <w:p w:rsidR="00DB6A9A" w:rsidRDefault="00DB6A9A" w:rsidP="00DB6A9A">
      <w:pPr>
        <w:rPr>
          <w:rFonts w:ascii="Times New Roman" w:hAnsi="Times New Roman"/>
          <w:b/>
          <w:bCs/>
          <w:sz w:val="20"/>
          <w:szCs w:val="20"/>
        </w:rPr>
      </w:pPr>
    </w:p>
    <w:p w:rsidR="00DB6A9A" w:rsidRDefault="00DB6A9A" w:rsidP="00DB6A9A">
      <w:pPr>
        <w:rPr>
          <w:rFonts w:ascii="Times New Roman" w:hAnsi="Times New Roman"/>
          <w:b/>
          <w:bCs/>
          <w:sz w:val="20"/>
          <w:szCs w:val="20"/>
        </w:rPr>
      </w:pPr>
    </w:p>
    <w:tbl>
      <w:tblPr>
        <w:tblW w:w="9338" w:type="dxa"/>
        <w:tblInd w:w="101" w:type="dxa"/>
        <w:tblLook w:val="04A0" w:firstRow="1" w:lastRow="0" w:firstColumn="1" w:lastColumn="0" w:noHBand="0" w:noVBand="1"/>
      </w:tblPr>
      <w:tblGrid>
        <w:gridCol w:w="9338"/>
      </w:tblGrid>
      <w:tr w:rsidR="00DB6A9A" w:rsidTr="004065AF">
        <w:trPr>
          <w:trHeight w:val="498"/>
        </w:trPr>
        <w:tc>
          <w:tcPr>
            <w:tcW w:w="9338" w:type="dxa"/>
            <w:tcBorders>
              <w:top w:val="single" w:sz="8" w:space="0" w:color="C0C0C0"/>
              <w:left w:val="nil"/>
              <w:bottom w:val="nil"/>
              <w:right w:val="nil"/>
            </w:tcBorders>
            <w:shd w:val="clear" w:color="auto" w:fill="auto"/>
            <w:vAlign w:val="bottom"/>
          </w:tcPr>
          <w:p w:rsidR="00DB6A9A" w:rsidRDefault="00DB6A9A" w:rsidP="00DB6A9A">
            <w:pPr>
              <w:numPr>
                <w:ilvl w:val="0"/>
                <w:numId w:val="7"/>
              </w:numPr>
              <w:spacing w:after="0" w:line="240" w:lineRule="auto"/>
              <w:rPr>
                <w:rFonts w:ascii="Times New Roman" w:hAnsi="Times New Roman"/>
              </w:rPr>
            </w:pPr>
            <w:r>
              <w:rPr>
                <w:rFonts w:ascii="Times New Roman" w:hAnsi="Times New Roman"/>
              </w:rPr>
              <w:t>Доставка та розгрузка здійснюється за рахунок учасника. За адресою яка вказана в тендерній документації.</w:t>
            </w:r>
          </w:p>
        </w:tc>
      </w:tr>
    </w:tbl>
    <w:p w:rsidR="00DB6A9A" w:rsidRDefault="00DB6A9A" w:rsidP="00DB6A9A">
      <w:pPr>
        <w:widowControl w:val="0"/>
        <w:suppressAutoHyphens/>
        <w:autoSpaceDE w:val="0"/>
        <w:spacing w:after="0" w:line="240" w:lineRule="auto"/>
        <w:rPr>
          <w:rFonts w:ascii="Times New Roman" w:hAnsi="Times New Roman"/>
          <w:b/>
          <w:sz w:val="24"/>
          <w:szCs w:val="24"/>
          <w:lang w:eastAsia="zh-CN"/>
        </w:rPr>
      </w:pP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2. Поставку здійснювати регулярно протягом 2023 року, по заявці замовника не пізніше двох днів. </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При поставці кожної окремої партії товару обов’язкова наявність декларації виробника з інформацією про свіжість товару;</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має постачатися у спеціальному транспорті з дотриманням санітарних вимог, в тому числі щодо сумісності продуктів харчування;</w:t>
      </w:r>
    </w:p>
    <w:p w:rsidR="00DB6A9A" w:rsidRDefault="00DB6A9A" w:rsidP="00DB6A9A">
      <w:pPr>
        <w:spacing w:after="0" w:line="240" w:lineRule="auto"/>
        <w:ind w:firstLine="708"/>
        <w:jc w:val="both"/>
        <w:rPr>
          <w:rFonts w:ascii="Times New Roman" w:hAnsi="Times New Roman"/>
        </w:rPr>
      </w:pPr>
      <w:r>
        <w:rPr>
          <w:rFonts w:ascii="Times New Roman" w:hAnsi="Times New Roman"/>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Pr>
          <w:rFonts w:ascii="Times New Roman" w:hAnsi="Times New Roman"/>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Pr>
          <w:rFonts w:ascii="Times New Roman" w:hAnsi="Times New Roman"/>
        </w:rPr>
        <w:t>зазеленіння</w:t>
      </w:r>
      <w:proofErr w:type="spellEnd"/>
      <w:r>
        <w:rPr>
          <w:rFonts w:ascii="Times New Roman" w:hAnsi="Times New Roman"/>
        </w:rPr>
        <w:t xml:space="preserve">, в’ялості, нецілісності, механічними пошкодженнями чи пошкодженнями шкідниками, чи </w:t>
      </w:r>
      <w:proofErr w:type="spellStart"/>
      <w:r>
        <w:rPr>
          <w:rFonts w:ascii="Times New Roman" w:hAnsi="Times New Roman"/>
        </w:rPr>
        <w:t>пророслості</w:t>
      </w:r>
      <w:proofErr w:type="spellEnd"/>
      <w:r>
        <w:rPr>
          <w:rFonts w:ascii="Times New Roman" w:hAnsi="Times New Roman"/>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w:t>
      </w:r>
      <w:r>
        <w:rPr>
          <w:rFonts w:ascii="Times New Roman" w:hAnsi="Times New Roman"/>
        </w:rPr>
        <w:lastRenderedPageBreak/>
        <w:t xml:space="preserve">оплата за послуги накладається на </w:t>
      </w:r>
      <w:proofErr w:type="spellStart"/>
      <w:r>
        <w:rPr>
          <w:rFonts w:ascii="Times New Roman" w:hAnsi="Times New Roman"/>
        </w:rPr>
        <w:t>учасника-</w:t>
      </w:r>
      <w:proofErr w:type="spellEnd"/>
      <w:r>
        <w:rPr>
          <w:rFonts w:ascii="Times New Roman" w:hAnsi="Times New Roman"/>
        </w:rPr>
        <w:t xml:space="preserve"> постачальника даного товару. З погодженням вище вказаних умов – учасник подає </w:t>
      </w:r>
      <w:r w:rsidRPr="00271909">
        <w:rPr>
          <w:rFonts w:ascii="Times New Roman" w:hAnsi="Times New Roman"/>
          <w:u w:val="single"/>
        </w:rPr>
        <w:t>лист – гарантію</w:t>
      </w:r>
      <w:r>
        <w:rPr>
          <w:rFonts w:ascii="Times New Roman" w:hAnsi="Times New Roman"/>
        </w:rPr>
        <w:t xml:space="preserve"> окремо в складі тендерної пропозиції.</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DB6A9A" w:rsidRDefault="00DB6A9A" w:rsidP="00DB6A9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DB6A9A" w:rsidRDefault="00DB6A9A" w:rsidP="00DB6A9A">
      <w:pPr>
        <w:widowControl w:val="0"/>
        <w:suppressAutoHyphens/>
        <w:autoSpaceDE w:val="0"/>
        <w:spacing w:after="0" w:line="240" w:lineRule="auto"/>
        <w:ind w:firstLine="425"/>
        <w:jc w:val="both"/>
        <w:rPr>
          <w:rFonts w:ascii="Times New Roman" w:hAnsi="Times New Roman"/>
        </w:rPr>
      </w:pPr>
      <w:r>
        <w:rPr>
          <w:rFonts w:ascii="Times New Roman" w:hAnsi="Times New Roman"/>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DB6A9A" w:rsidRDefault="00DB6A9A" w:rsidP="00DB6A9A">
      <w:pPr>
        <w:spacing w:after="0" w:line="240" w:lineRule="auto"/>
        <w:jc w:val="both"/>
        <w:textAlignment w:val="baseline"/>
        <w:rPr>
          <w:rFonts w:ascii="Times New Roman" w:hAnsi="Times New Roman"/>
        </w:rPr>
      </w:pPr>
      <w:r>
        <w:rPr>
          <w:rFonts w:ascii="Times New Roman" w:hAnsi="Times New Roman"/>
        </w:rPr>
        <w:t>За якість та безпечність продукції постачальник відповідає до кінця терміну її використання.</w:t>
      </w:r>
    </w:p>
    <w:p w:rsidR="00DB6A9A" w:rsidRDefault="00DB6A9A" w:rsidP="00DB6A9A">
      <w:pPr>
        <w:spacing w:after="0" w:line="240" w:lineRule="auto"/>
        <w:jc w:val="both"/>
        <w:textAlignment w:val="baseline"/>
        <w:rPr>
          <w:rFonts w:ascii="Times New Roman" w:hAnsi="Times New Roman"/>
        </w:rPr>
      </w:pPr>
      <w:r>
        <w:rPr>
          <w:rFonts w:ascii="Times New Roman" w:hAnsi="Times New Roman"/>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DB6A9A" w:rsidRDefault="00DB6A9A" w:rsidP="00DB6A9A">
      <w:pPr>
        <w:spacing w:after="0" w:line="240" w:lineRule="auto"/>
        <w:jc w:val="both"/>
        <w:textAlignment w:val="baseline"/>
        <w:rPr>
          <w:rFonts w:ascii="Times New Roman" w:hAnsi="Times New Roman"/>
        </w:rPr>
      </w:pPr>
    </w:p>
    <w:p w:rsidR="00DB6A9A" w:rsidRPr="008914F1" w:rsidRDefault="00DB6A9A" w:rsidP="00DB6A9A">
      <w:pPr>
        <w:spacing w:after="0" w:line="240" w:lineRule="auto"/>
        <w:jc w:val="both"/>
        <w:textAlignment w:val="baseline"/>
        <w:rPr>
          <w:lang w:val="ru-RU"/>
        </w:rPr>
      </w:pPr>
      <w:r>
        <w:rPr>
          <w:rFonts w:ascii="Times New Roman" w:hAnsi="Times New Roman"/>
        </w:rPr>
        <w:t>Овочі мають бути урожаю 2023 року.</w:t>
      </w:r>
      <w:r>
        <w:t xml:space="preserve"> </w:t>
      </w:r>
    </w:p>
    <w:p w:rsidR="00DB6A9A" w:rsidRDefault="00DB6A9A" w:rsidP="00DB6A9A">
      <w:pPr>
        <w:pStyle w:val="a7"/>
        <w:rPr>
          <w:b/>
          <w:color w:val="000000"/>
          <w:sz w:val="27"/>
          <w:szCs w:val="27"/>
        </w:rPr>
      </w:pPr>
      <w:r>
        <w:rPr>
          <w:b/>
          <w:color w:val="000000"/>
          <w:sz w:val="27"/>
          <w:szCs w:val="27"/>
        </w:rPr>
        <w:t xml:space="preserve">Учасник повинен надати в електронному </w:t>
      </w:r>
      <w:r>
        <w:rPr>
          <w:b/>
          <w:i/>
          <w:color w:val="000000"/>
          <w:sz w:val="27"/>
          <w:szCs w:val="27"/>
        </w:rPr>
        <w:t xml:space="preserve">(рекомендовано сканованому в форматі </w:t>
      </w:r>
      <w:proofErr w:type="spellStart"/>
      <w:r>
        <w:rPr>
          <w:b/>
          <w:i/>
          <w:color w:val="000000"/>
          <w:sz w:val="27"/>
          <w:szCs w:val="27"/>
        </w:rPr>
        <w:t>рdf</w:t>
      </w:r>
      <w:proofErr w:type="spellEnd"/>
      <w:r>
        <w:rPr>
          <w:b/>
          <w:i/>
          <w:color w:val="000000"/>
          <w:sz w:val="27"/>
          <w:szCs w:val="27"/>
        </w:rPr>
        <w:t xml:space="preserve"> ) </w:t>
      </w:r>
      <w:r>
        <w:rPr>
          <w:b/>
          <w:color w:val="000000"/>
          <w:sz w:val="27"/>
          <w:szCs w:val="27"/>
        </w:rPr>
        <w:t>вигляді в складі своєї пропозиції наступні документи:</w:t>
      </w:r>
    </w:p>
    <w:p w:rsidR="00DB6A9A" w:rsidRPr="00F3439E" w:rsidRDefault="00DB6A9A" w:rsidP="00DB6A9A">
      <w:pPr>
        <w:pStyle w:val="a7"/>
        <w:rPr>
          <w:sz w:val="22"/>
        </w:rPr>
      </w:pPr>
      <w:r>
        <w:rPr>
          <w:b/>
          <w:color w:val="000000"/>
          <w:sz w:val="27"/>
          <w:szCs w:val="27"/>
        </w:rPr>
        <w:t xml:space="preserve">- </w:t>
      </w:r>
      <w:r w:rsidRPr="00F3439E">
        <w:rPr>
          <w:sz w:val="22"/>
        </w:rPr>
        <w:t xml:space="preserve">копія акту перевірки суб’єкта господарювання (учасника), який здійснюватиме постачання товару, що є предметом закупівлі, складений територіальним органом </w:t>
      </w:r>
      <w:proofErr w:type="spellStart"/>
      <w:r w:rsidRPr="00F3439E">
        <w:rPr>
          <w:sz w:val="22"/>
        </w:rPr>
        <w:t>Держпродспоживслужби</w:t>
      </w:r>
      <w:proofErr w:type="spellEnd"/>
      <w:r w:rsidRPr="00F3439E">
        <w:rPr>
          <w:sz w:val="22"/>
        </w:rPr>
        <w:t xml:space="preserve"> за результатами проведення заходу державного контролю у формі аудиту </w:t>
      </w:r>
      <w:proofErr w:type="spellStart"/>
      <w:r w:rsidRPr="00F3439E">
        <w:rPr>
          <w:sz w:val="22"/>
        </w:rPr>
        <w:t>постійнодіючих</w:t>
      </w:r>
      <w:proofErr w:type="spellEnd"/>
      <w:r w:rsidRPr="00F3439E">
        <w:rPr>
          <w:sz w:val="22"/>
        </w:rPr>
        <w:t xml:space="preserve"> процедур, заснованих на пр</w:t>
      </w:r>
      <w:r>
        <w:rPr>
          <w:sz w:val="22"/>
        </w:rPr>
        <w:t>инципах НАССР, не раніше 2022-2023 року</w:t>
      </w:r>
    </w:p>
    <w:p w:rsidR="00DB6A9A" w:rsidRDefault="00DB6A9A" w:rsidP="00DB6A9A">
      <w:pPr>
        <w:pStyle w:val="a7"/>
        <w:rPr>
          <w:b/>
          <w:color w:val="000000"/>
          <w:sz w:val="27"/>
          <w:szCs w:val="27"/>
        </w:rPr>
      </w:pPr>
      <w:proofErr w:type="spellStart"/>
      <w:r w:rsidRPr="00F3439E">
        <w:rPr>
          <w:color w:val="0D0D0D"/>
        </w:rPr>
        <w:t>-гарантійний</w:t>
      </w:r>
      <w:proofErr w:type="spellEnd"/>
      <w:r w:rsidRPr="00F3439E">
        <w:rPr>
          <w:color w:val="0D0D0D"/>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DB6A9A" w:rsidRDefault="00DB6A9A" w:rsidP="00DB6A9A">
      <w:pPr>
        <w:pStyle w:val="a7"/>
        <w:rPr>
          <w:color w:val="000000"/>
          <w:sz w:val="22"/>
          <w:szCs w:val="22"/>
        </w:rPr>
      </w:pPr>
      <w:r>
        <w:rPr>
          <w:color w:val="000000"/>
          <w:sz w:val="22"/>
          <w:szCs w:val="22"/>
        </w:rPr>
        <w:t>- відповідний лист-згоду щодо виконання даного технічного завдання</w:t>
      </w:r>
    </w:p>
    <w:p w:rsidR="00DB6A9A" w:rsidRDefault="00DB6A9A" w:rsidP="00DB6A9A">
      <w:pPr>
        <w:pStyle w:val="a7"/>
        <w:rPr>
          <w:color w:val="000000"/>
          <w:sz w:val="22"/>
          <w:szCs w:val="22"/>
        </w:rPr>
      </w:pPr>
      <w:r>
        <w:rPr>
          <w:color w:val="000000"/>
          <w:sz w:val="22"/>
          <w:szCs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Pr>
          <w:color w:val="000000"/>
          <w:sz w:val="22"/>
          <w:szCs w:val="22"/>
          <w:lang w:val="ru-RU"/>
        </w:rPr>
        <w:t>а</w:t>
      </w:r>
    </w:p>
    <w:p w:rsidR="00DB6A9A" w:rsidRDefault="00DB6A9A" w:rsidP="00DB6A9A">
      <w:pPr>
        <w:pStyle w:val="a7"/>
        <w:rPr>
          <w:color w:val="000000"/>
          <w:sz w:val="22"/>
          <w:szCs w:val="22"/>
        </w:rPr>
      </w:pPr>
      <w:r>
        <w:rPr>
          <w:color w:val="000000"/>
          <w:sz w:val="22"/>
          <w:szCs w:val="22"/>
        </w:rPr>
        <w:t xml:space="preserve"> - гарантійний лист щодо забезпечення належних умов зберігання та транспортування товару</w:t>
      </w:r>
    </w:p>
    <w:p w:rsidR="00DB6A9A" w:rsidRDefault="00DB6A9A" w:rsidP="00DB6A9A">
      <w:pPr>
        <w:pStyle w:val="a7"/>
        <w:rPr>
          <w:color w:val="000000"/>
          <w:sz w:val="22"/>
          <w:szCs w:val="22"/>
        </w:rPr>
      </w:pPr>
      <w:r>
        <w:rPr>
          <w:color w:val="000000"/>
          <w:sz w:val="22"/>
          <w:szCs w:val="22"/>
        </w:rPr>
        <w:t xml:space="preserve">-   </w:t>
      </w:r>
      <w:proofErr w:type="spellStart"/>
      <w:r>
        <w:rPr>
          <w:color w:val="000000"/>
          <w:sz w:val="22"/>
          <w:szCs w:val="22"/>
        </w:rPr>
        <w:t>скан-копії</w:t>
      </w:r>
      <w:proofErr w:type="spellEnd"/>
      <w:r>
        <w:rPr>
          <w:color w:val="000000"/>
          <w:sz w:val="22"/>
          <w:szCs w:val="22"/>
        </w:rPr>
        <w:t xml:space="preserve"> медичних книжок працівників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DB6A9A" w:rsidRPr="00B25A17" w:rsidRDefault="00DB6A9A" w:rsidP="00DB6A9A">
      <w:pPr>
        <w:pStyle w:val="a7"/>
        <w:spacing w:before="0" w:beforeAutospacing="0" w:after="0" w:afterAutospacing="0"/>
        <w:rPr>
          <w:color w:val="000000"/>
        </w:rPr>
      </w:pPr>
      <w:r>
        <w:rPr>
          <w:sz w:val="22"/>
          <w:szCs w:val="22"/>
        </w:rPr>
        <w:t xml:space="preserve">-  </w:t>
      </w:r>
      <w:r w:rsidRPr="00F3439E">
        <w:rPr>
          <w:sz w:val="22"/>
        </w:rPr>
        <w:t>якісне посв</w:t>
      </w:r>
      <w:r>
        <w:rPr>
          <w:sz w:val="22"/>
        </w:rPr>
        <w:t xml:space="preserve">ідчення на запропонований товар та/або </w:t>
      </w:r>
      <w:r w:rsidRPr="00B25A17">
        <w:rPr>
          <w:color w:val="000000"/>
        </w:rPr>
        <w:t>посвідчення/д</w:t>
      </w:r>
      <w:r>
        <w:rPr>
          <w:color w:val="000000"/>
        </w:rPr>
        <w:t xml:space="preserve">екларація виробника про якість та/або </w:t>
      </w:r>
      <w:r w:rsidRPr="00B25A17">
        <w:rPr>
          <w:color w:val="000000"/>
        </w:rPr>
        <w:t>сані</w:t>
      </w:r>
      <w:r>
        <w:rPr>
          <w:color w:val="000000"/>
        </w:rPr>
        <w:t>тарно-гігієнічні висновки тощо,</w:t>
      </w:r>
      <w:r w:rsidRPr="00B25A17">
        <w:rPr>
          <w:color w:val="000000"/>
        </w:rPr>
        <w:t xml:space="preserve"> та/або іншим документальним підтвердженням якості та безпеки товару.</w:t>
      </w:r>
    </w:p>
    <w:p w:rsidR="002058A3" w:rsidRDefault="002058A3" w:rsidP="002058A3">
      <w:pPr>
        <w:rPr>
          <w:rFonts w:ascii="Times New Roman" w:hAnsi="Times New Roman"/>
          <w:b/>
          <w:bCs/>
          <w:sz w:val="24"/>
          <w:szCs w:val="24"/>
        </w:rPr>
      </w:pPr>
      <w:bookmarkStart w:id="0" w:name="_GoBack"/>
      <w:bookmarkEnd w:id="0"/>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B44A86" w:rsidRPr="0080065E" w:rsidRDefault="00B44A86" w:rsidP="00F269ED">
      <w:pPr>
        <w:spacing w:after="0" w:line="240" w:lineRule="auto"/>
        <w:jc w:val="center"/>
      </w:pPr>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40" w:rsidRDefault="001D6940" w:rsidP="009172BD">
      <w:pPr>
        <w:spacing w:after="0" w:line="240" w:lineRule="auto"/>
      </w:pPr>
      <w:r>
        <w:separator/>
      </w:r>
    </w:p>
  </w:endnote>
  <w:endnote w:type="continuationSeparator" w:id="0">
    <w:p w:rsidR="001D6940" w:rsidRDefault="001D6940"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40" w:rsidRDefault="001D6940" w:rsidP="009172BD">
      <w:pPr>
        <w:spacing w:after="0" w:line="240" w:lineRule="auto"/>
      </w:pPr>
      <w:r>
        <w:separator/>
      </w:r>
    </w:p>
  </w:footnote>
  <w:footnote w:type="continuationSeparator" w:id="0">
    <w:p w:rsidR="001D6940" w:rsidRDefault="001D6940"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1D6940"/>
    <w:rsid w:val="002058A3"/>
    <w:rsid w:val="002D314E"/>
    <w:rsid w:val="002E6BAD"/>
    <w:rsid w:val="00317500"/>
    <w:rsid w:val="00335FEA"/>
    <w:rsid w:val="00356ADF"/>
    <w:rsid w:val="003B2047"/>
    <w:rsid w:val="00540A05"/>
    <w:rsid w:val="00685D62"/>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D57427"/>
    <w:rsid w:val="00D753BE"/>
    <w:rsid w:val="00DB6A9A"/>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8560</Words>
  <Characters>4880</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2023-06-29T12:29:00Z</dcterms:created>
  <dcterms:modified xsi:type="dcterms:W3CDTF">2023-08-09T13:50:00Z</dcterms:modified>
</cp:coreProperties>
</file>