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676F07" w:rsidRPr="00676F07">
        <w:rPr>
          <w:b/>
          <w:i/>
        </w:rPr>
        <w:t>Фармацевтична продукція - 3 найменування. Код згідно ДК 021:2015 "Єдиний закупівельний словник" - 33600000-6 Фармацевтична продукція</w:t>
      </w:r>
      <w:r>
        <w:t>, розміру бюджетного призначення, очікуваної вартості предмета закупівлі</w:t>
      </w:r>
    </w:p>
    <w:p w:rsidR="009172BD" w:rsidRPr="00064C3F" w:rsidRDefault="009172BD" w:rsidP="00064C3F">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676F07" w:rsidP="009172BD">
      <w:pPr>
        <w:rPr>
          <w:i/>
        </w:rPr>
      </w:pPr>
      <w:r w:rsidRPr="00676F07">
        <w:rPr>
          <w:i/>
        </w:rPr>
        <w:t>Фармацевтична продукція - 3 найменування. Код згідно ДК 021:2015 "Єдиний закупівельний словник" - 33600000-6 Фармацевтична продукція</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676F07" w:rsidP="009172BD">
      <w:pPr>
        <w:rPr>
          <w:i/>
        </w:rPr>
      </w:pPr>
      <w:r w:rsidRPr="00676F07">
        <w:rPr>
          <w:b/>
          <w:i/>
        </w:rPr>
        <w:t>UA-2024-03-05-000259-a</w:t>
      </w:r>
      <w:r w:rsidR="000415A6" w:rsidRPr="00A801AC">
        <w:rPr>
          <w:i/>
        </w:rPr>
        <w:t>.</w:t>
      </w:r>
    </w:p>
    <w:p w:rsidR="009635B9" w:rsidRPr="00A801AC" w:rsidRDefault="009635B9" w:rsidP="009172BD">
      <w:pPr>
        <w:rPr>
          <w:b/>
        </w:rPr>
      </w:pPr>
      <w:r w:rsidRPr="00A801AC">
        <w:rPr>
          <w:b/>
        </w:rPr>
        <w:t xml:space="preserve">Очікувана вартість та </w:t>
      </w:r>
      <w:r w:rsidR="001E392A"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676F07">
        <w:rPr>
          <w:b/>
        </w:rPr>
        <w:t>4 000</w:t>
      </w:r>
      <w:r w:rsidR="003B2047" w:rsidRPr="003B2047">
        <w:rPr>
          <w:b/>
        </w:rPr>
        <w:t>,00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31499A" w:rsidRDefault="0031499A" w:rsidP="0031499A">
      <w:pPr>
        <w:rPr>
          <w:i/>
        </w:rPr>
      </w:pPr>
      <w:r>
        <w:rPr>
          <w:b/>
        </w:rPr>
        <w:t xml:space="preserve">Розмір бюджетного призначення: </w:t>
      </w:r>
      <w:r>
        <w:t xml:space="preserve"> </w:t>
      </w:r>
      <w:r>
        <w:rPr>
          <w:i/>
        </w:rPr>
        <w:t>Згідно з планом використання бюджетних коштів на 2024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2024 рік.</w:t>
      </w:r>
    </w:p>
    <w:p w:rsidR="00A732EE" w:rsidRPr="00A801AC" w:rsidRDefault="001E392A"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31.12.2024</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676F07" w:rsidRDefault="00676F07" w:rsidP="00676F07">
      <w:pPr>
        <w:jc w:val="center"/>
        <w:rPr>
          <w:rFonts w:ascii="Times New Roman" w:eastAsia="Times New Roman" w:hAnsi="Times New Roman"/>
          <w:b/>
          <w:bCs/>
          <w:color w:val="000000"/>
          <w:kern w:val="3"/>
          <w:sz w:val="28"/>
          <w:szCs w:val="28"/>
          <w:lang w:eastAsia="zh-CN" w:bidi="hi-IN"/>
        </w:rPr>
      </w:pPr>
      <w:r w:rsidRPr="00546D43">
        <w:rPr>
          <w:rFonts w:ascii="Times New Roman" w:eastAsia="Times New Roman" w:hAnsi="Times New Roman"/>
          <w:b/>
          <w:bCs/>
          <w:color w:val="000000"/>
          <w:kern w:val="3"/>
          <w:sz w:val="28"/>
          <w:szCs w:val="28"/>
          <w:lang w:eastAsia="zh-CN" w:bidi="hi-IN"/>
        </w:rPr>
        <w:t xml:space="preserve">Фармацевтична продукція - </w:t>
      </w:r>
      <w:r>
        <w:rPr>
          <w:rFonts w:ascii="Times New Roman" w:eastAsia="Times New Roman" w:hAnsi="Times New Roman"/>
          <w:b/>
          <w:bCs/>
          <w:color w:val="000000"/>
          <w:kern w:val="3"/>
          <w:sz w:val="28"/>
          <w:szCs w:val="28"/>
          <w:lang w:eastAsia="zh-CN" w:bidi="hi-IN"/>
        </w:rPr>
        <w:t>3</w:t>
      </w:r>
      <w:r w:rsidRPr="00546D43">
        <w:rPr>
          <w:rFonts w:ascii="Times New Roman" w:eastAsia="Times New Roman" w:hAnsi="Times New Roman"/>
          <w:b/>
          <w:bCs/>
          <w:color w:val="000000"/>
          <w:kern w:val="3"/>
          <w:sz w:val="28"/>
          <w:szCs w:val="28"/>
          <w:lang w:eastAsia="zh-CN" w:bidi="hi-IN"/>
        </w:rPr>
        <w:t xml:space="preserve"> найменуван</w:t>
      </w:r>
      <w:r>
        <w:rPr>
          <w:rFonts w:ascii="Times New Roman" w:eastAsia="Times New Roman" w:hAnsi="Times New Roman"/>
          <w:b/>
          <w:bCs/>
          <w:color w:val="000000"/>
          <w:kern w:val="3"/>
          <w:sz w:val="28"/>
          <w:szCs w:val="28"/>
          <w:lang w:eastAsia="zh-CN" w:bidi="hi-IN"/>
        </w:rPr>
        <w:t>ня</w:t>
      </w:r>
      <w:r w:rsidRPr="00546D43">
        <w:rPr>
          <w:rFonts w:ascii="Times New Roman" w:eastAsia="Times New Roman" w:hAnsi="Times New Roman"/>
          <w:b/>
          <w:bCs/>
          <w:color w:val="000000"/>
          <w:kern w:val="3"/>
          <w:sz w:val="28"/>
          <w:szCs w:val="28"/>
          <w:lang w:eastAsia="zh-CN" w:bidi="hi-IN"/>
        </w:rPr>
        <w:t>. Код згідно ДК 021:2015 "Єдиний закупівельний словник" - 33600000-6 Фармацевтична продукція</w:t>
      </w:r>
    </w:p>
    <w:p w:rsidR="00676F07" w:rsidRPr="0055083F" w:rsidRDefault="00676F07" w:rsidP="00676F07">
      <w:pPr>
        <w:rPr>
          <w:rFonts w:ascii="Times New Roman" w:hAnsi="Times New Roman"/>
          <w:szCs w:val="20"/>
        </w:rPr>
      </w:pPr>
      <w:r w:rsidRPr="0055083F">
        <w:rPr>
          <w:rFonts w:ascii="Times New Roman" w:hAnsi="Times New Roman"/>
          <w:szCs w:val="20"/>
        </w:rPr>
        <w:t>1. Строк п</w:t>
      </w:r>
      <w:r>
        <w:rPr>
          <w:rFonts w:ascii="Times New Roman" w:hAnsi="Times New Roman"/>
          <w:szCs w:val="20"/>
        </w:rPr>
        <w:t>оставки товару:  по  31.12.</w:t>
      </w:r>
      <w:r w:rsidRPr="0055083F">
        <w:rPr>
          <w:rFonts w:ascii="Times New Roman" w:hAnsi="Times New Roman"/>
          <w:szCs w:val="20"/>
        </w:rPr>
        <w:t xml:space="preserve"> 2024 р.</w:t>
      </w:r>
    </w:p>
    <w:p w:rsidR="00676F07" w:rsidRPr="0055083F" w:rsidRDefault="00676F07" w:rsidP="00676F07">
      <w:pPr>
        <w:rPr>
          <w:rFonts w:ascii="Times New Roman" w:hAnsi="Times New Roman"/>
          <w:szCs w:val="20"/>
        </w:rPr>
      </w:pPr>
      <w:r w:rsidRPr="0055083F">
        <w:rPr>
          <w:rFonts w:ascii="Times New Roman" w:hAnsi="Times New Roman"/>
          <w:szCs w:val="20"/>
        </w:rPr>
        <w:t xml:space="preserve">2. Місце поставки товарів:  23210, Вінницька область, Вінницький район, </w:t>
      </w:r>
      <w:proofErr w:type="spellStart"/>
      <w:r w:rsidRPr="0055083F">
        <w:rPr>
          <w:rFonts w:ascii="Times New Roman" w:hAnsi="Times New Roman"/>
          <w:szCs w:val="20"/>
        </w:rPr>
        <w:t>смт</w:t>
      </w:r>
      <w:proofErr w:type="spellEnd"/>
      <w:r w:rsidRPr="0055083F">
        <w:rPr>
          <w:rFonts w:ascii="Times New Roman" w:hAnsi="Times New Roman"/>
          <w:szCs w:val="20"/>
        </w:rPr>
        <w:t xml:space="preserve"> </w:t>
      </w:r>
      <w:proofErr w:type="spellStart"/>
      <w:r w:rsidRPr="0055083F">
        <w:rPr>
          <w:rFonts w:ascii="Times New Roman" w:hAnsi="Times New Roman"/>
          <w:szCs w:val="20"/>
        </w:rPr>
        <w:t>Стрижавка</w:t>
      </w:r>
      <w:proofErr w:type="spellEnd"/>
      <w:r w:rsidRPr="0055083F">
        <w:rPr>
          <w:rFonts w:ascii="Times New Roman" w:hAnsi="Times New Roman"/>
          <w:szCs w:val="20"/>
        </w:rPr>
        <w:t xml:space="preserve">, вул. </w:t>
      </w:r>
      <w:proofErr w:type="spellStart"/>
      <w:r w:rsidRPr="0055083F">
        <w:rPr>
          <w:rFonts w:ascii="Times New Roman" w:hAnsi="Times New Roman"/>
          <w:szCs w:val="20"/>
        </w:rPr>
        <w:t>Новосільська</w:t>
      </w:r>
      <w:proofErr w:type="spellEnd"/>
      <w:r w:rsidRPr="0055083F">
        <w:rPr>
          <w:rFonts w:ascii="Times New Roman" w:hAnsi="Times New Roman"/>
          <w:szCs w:val="20"/>
        </w:rPr>
        <w:t>, 39.</w:t>
      </w:r>
    </w:p>
    <w:p w:rsidR="00676F07" w:rsidRPr="00281FD7" w:rsidRDefault="00676F07" w:rsidP="00676F07">
      <w:pPr>
        <w:spacing w:after="0" w:line="240" w:lineRule="auto"/>
        <w:jc w:val="center"/>
        <w:rPr>
          <w:rFonts w:ascii="Times New Roman" w:hAnsi="Times New Roman"/>
          <w:sz w:val="24"/>
          <w:szCs w:val="24"/>
        </w:rPr>
      </w:pPr>
      <w:r w:rsidRPr="00281FD7">
        <w:rPr>
          <w:rFonts w:ascii="Times New Roman" w:hAnsi="Times New Roman"/>
          <w:b/>
          <w:sz w:val="24"/>
          <w:szCs w:val="24"/>
        </w:rPr>
        <w:fldChar w:fldCharType="begin"/>
      </w:r>
      <w:r w:rsidRPr="00281FD7">
        <w:rPr>
          <w:rFonts w:ascii="Times New Roman" w:hAnsi="Times New Roman"/>
          <w:b/>
          <w:sz w:val="24"/>
          <w:szCs w:val="24"/>
        </w:rPr>
        <w:instrText xml:space="preserve">MERGEFIELD НАЙМПРЕДМ </w:instrText>
      </w:r>
      <w:r w:rsidRPr="00281FD7">
        <w:rPr>
          <w:rFonts w:ascii="Times New Roman" w:hAnsi="Times New Roman"/>
          <w:b/>
          <w:sz w:val="24"/>
          <w:szCs w:val="24"/>
        </w:rPr>
        <w:fldChar w:fldCharType="separate"/>
      </w:r>
    </w:p>
    <w:p w:rsidR="00676F07" w:rsidRPr="00281FD7" w:rsidRDefault="00676F07" w:rsidP="00676F07">
      <w:pPr>
        <w:spacing w:after="0" w:line="240" w:lineRule="auto"/>
        <w:jc w:val="center"/>
        <w:rPr>
          <w:rFonts w:ascii="Times New Roman" w:hAnsi="Times New Roman"/>
          <w:b/>
          <w:i/>
          <w:noProof/>
          <w:sz w:val="24"/>
          <w:szCs w:val="24"/>
        </w:rPr>
      </w:pPr>
      <w:r w:rsidRPr="00281FD7">
        <w:rPr>
          <w:rFonts w:ascii="Times New Roman" w:hAnsi="Times New Roman"/>
          <w:b/>
          <w:i/>
          <w:noProof/>
          <w:sz w:val="24"/>
          <w:szCs w:val="24"/>
        </w:rPr>
        <w:t>Табл. 1.</w:t>
      </w:r>
    </w:p>
    <w:p w:rsidR="00676F07" w:rsidRPr="00281FD7" w:rsidRDefault="00676F07" w:rsidP="00676F07">
      <w:pPr>
        <w:spacing w:after="0" w:line="240" w:lineRule="auto"/>
        <w:jc w:val="both"/>
        <w:rPr>
          <w:rFonts w:ascii="Times New Roman" w:hAnsi="Times New Roman"/>
          <w:b/>
          <w:sz w:val="24"/>
          <w:szCs w:val="24"/>
        </w:rPr>
      </w:pPr>
      <w:r w:rsidRPr="00281FD7">
        <w:rPr>
          <w:rFonts w:ascii="Times New Roman" w:hAnsi="Times New Roman"/>
          <w:b/>
          <w:sz w:val="24"/>
          <w:szCs w:val="24"/>
        </w:rPr>
        <w:fldChar w:fldCharType="end"/>
      </w:r>
    </w:p>
    <w:tbl>
      <w:tblPr>
        <w:tblW w:w="5125" w:type="pct"/>
        <w:jc w:val="center"/>
        <w:tblInd w:w="-176" w:type="dxa"/>
        <w:tblLayout w:type="fixed"/>
        <w:tblLook w:val="04A0" w:firstRow="1" w:lastRow="0" w:firstColumn="1" w:lastColumn="0" w:noHBand="0" w:noVBand="1"/>
      </w:tblPr>
      <w:tblGrid>
        <w:gridCol w:w="598"/>
        <w:gridCol w:w="1794"/>
        <w:gridCol w:w="6279"/>
        <w:gridCol w:w="897"/>
        <w:gridCol w:w="533"/>
      </w:tblGrid>
      <w:tr w:rsidR="00676F07" w:rsidRPr="00A034F7" w:rsidTr="009B2F81">
        <w:trPr>
          <w:trHeight w:val="844"/>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6F07" w:rsidRPr="00A034F7" w:rsidRDefault="00676F07" w:rsidP="009B2F81">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 п/</w:t>
            </w:r>
            <w:proofErr w:type="spellStart"/>
            <w:r w:rsidRPr="00A034F7">
              <w:rPr>
                <w:rFonts w:ascii="Times New Roman" w:hAnsi="Times New Roman"/>
                <w:color w:val="000000"/>
                <w:sz w:val="18"/>
                <w:szCs w:val="18"/>
              </w:rPr>
              <w:t>п</w:t>
            </w:r>
            <w:proofErr w:type="spellEnd"/>
          </w:p>
        </w:tc>
        <w:tc>
          <w:tcPr>
            <w:tcW w:w="888" w:type="pct"/>
            <w:tcBorders>
              <w:top w:val="single" w:sz="4" w:space="0" w:color="auto"/>
              <w:left w:val="nil"/>
              <w:bottom w:val="single" w:sz="4" w:space="0" w:color="auto"/>
              <w:right w:val="single" w:sz="4" w:space="0" w:color="auto"/>
            </w:tcBorders>
            <w:vAlign w:val="center"/>
          </w:tcPr>
          <w:p w:rsidR="00676F07" w:rsidRPr="00A034F7" w:rsidRDefault="00676F07" w:rsidP="009B2F81">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Міжнародна</w:t>
            </w:r>
          </w:p>
          <w:p w:rsidR="00676F07" w:rsidRPr="00A034F7" w:rsidRDefault="00676F07" w:rsidP="009B2F81">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непатентована</w:t>
            </w:r>
          </w:p>
          <w:p w:rsidR="00676F07" w:rsidRPr="00A034F7" w:rsidRDefault="00676F07" w:rsidP="009B2F81">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назва</w:t>
            </w:r>
          </w:p>
        </w:tc>
        <w:tc>
          <w:tcPr>
            <w:tcW w:w="31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6F07" w:rsidRPr="00A034F7" w:rsidRDefault="00676F07" w:rsidP="009B2F81">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Найменування предмету закупівлі</w:t>
            </w:r>
          </w:p>
        </w:tc>
        <w:tc>
          <w:tcPr>
            <w:tcW w:w="444" w:type="pct"/>
            <w:tcBorders>
              <w:top w:val="single" w:sz="4" w:space="0" w:color="auto"/>
              <w:left w:val="nil"/>
              <w:bottom w:val="single" w:sz="4" w:space="0" w:color="auto"/>
              <w:right w:val="single" w:sz="4" w:space="0" w:color="auto"/>
            </w:tcBorders>
            <w:shd w:val="clear" w:color="auto" w:fill="auto"/>
            <w:vAlign w:val="center"/>
            <w:hideMark/>
          </w:tcPr>
          <w:p w:rsidR="00676F07" w:rsidRPr="00A034F7" w:rsidRDefault="00676F07" w:rsidP="009B2F81">
            <w:pPr>
              <w:spacing w:after="0" w:line="240" w:lineRule="auto"/>
              <w:jc w:val="center"/>
              <w:rPr>
                <w:rFonts w:ascii="Times New Roman" w:hAnsi="Times New Roman"/>
                <w:color w:val="000000"/>
                <w:sz w:val="18"/>
                <w:szCs w:val="18"/>
              </w:rPr>
            </w:pPr>
            <w:proofErr w:type="spellStart"/>
            <w:r w:rsidRPr="00A034F7">
              <w:rPr>
                <w:rFonts w:ascii="Times New Roman" w:hAnsi="Times New Roman"/>
                <w:color w:val="000000"/>
                <w:sz w:val="18"/>
                <w:szCs w:val="18"/>
              </w:rPr>
              <w:t>Од.виміру</w:t>
            </w:r>
            <w:proofErr w:type="spellEnd"/>
          </w:p>
        </w:tc>
        <w:tc>
          <w:tcPr>
            <w:tcW w:w="264" w:type="pct"/>
            <w:tcBorders>
              <w:top w:val="single" w:sz="4" w:space="0" w:color="auto"/>
              <w:left w:val="nil"/>
              <w:bottom w:val="single" w:sz="4" w:space="0" w:color="auto"/>
              <w:right w:val="single" w:sz="4" w:space="0" w:color="auto"/>
            </w:tcBorders>
            <w:shd w:val="clear" w:color="auto" w:fill="auto"/>
            <w:vAlign w:val="center"/>
            <w:hideMark/>
          </w:tcPr>
          <w:p w:rsidR="00676F07" w:rsidRPr="00A034F7" w:rsidRDefault="00676F07" w:rsidP="009B2F81">
            <w:pPr>
              <w:spacing w:after="0" w:line="240" w:lineRule="auto"/>
              <w:jc w:val="center"/>
              <w:rPr>
                <w:rFonts w:ascii="Times New Roman" w:hAnsi="Times New Roman"/>
                <w:color w:val="000000"/>
                <w:sz w:val="18"/>
                <w:szCs w:val="18"/>
              </w:rPr>
            </w:pPr>
            <w:proofErr w:type="spellStart"/>
            <w:r w:rsidRPr="00A034F7">
              <w:rPr>
                <w:rFonts w:ascii="Times New Roman" w:hAnsi="Times New Roman"/>
                <w:color w:val="000000"/>
                <w:sz w:val="18"/>
                <w:szCs w:val="18"/>
              </w:rPr>
              <w:t>кі-сть</w:t>
            </w:r>
            <w:proofErr w:type="spellEnd"/>
          </w:p>
        </w:tc>
      </w:tr>
      <w:tr w:rsidR="00676F07" w:rsidRPr="00A034F7" w:rsidTr="009B2F81">
        <w:trPr>
          <w:trHeight w:val="506"/>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676F07" w:rsidRPr="00A034F7" w:rsidRDefault="00676F07" w:rsidP="009B2F81">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1</w:t>
            </w:r>
          </w:p>
        </w:tc>
        <w:tc>
          <w:tcPr>
            <w:tcW w:w="888" w:type="pct"/>
            <w:tcBorders>
              <w:top w:val="single" w:sz="4" w:space="0" w:color="auto"/>
              <w:left w:val="nil"/>
              <w:bottom w:val="single" w:sz="4" w:space="0" w:color="auto"/>
              <w:right w:val="single" w:sz="4" w:space="0" w:color="auto"/>
            </w:tcBorders>
            <w:vAlign w:val="center"/>
          </w:tcPr>
          <w:p w:rsidR="00676F07" w:rsidRPr="00A034F7" w:rsidRDefault="00676F07" w:rsidP="009B2F81">
            <w:pPr>
              <w:jc w:val="center"/>
              <w:rPr>
                <w:rFonts w:ascii="Times New Roman" w:hAnsi="Times New Roman"/>
                <w:color w:val="000000"/>
                <w:sz w:val="18"/>
                <w:szCs w:val="18"/>
              </w:rPr>
            </w:pPr>
            <w:r w:rsidRPr="0055083F">
              <w:rPr>
                <w:rFonts w:ascii="Times New Roman" w:hAnsi="Times New Roman"/>
                <w:color w:val="000000"/>
                <w:sz w:val="18"/>
                <w:szCs w:val="18"/>
              </w:rPr>
              <w:t>ZUCLOPENTHIXOL</w:t>
            </w:r>
          </w:p>
        </w:tc>
        <w:tc>
          <w:tcPr>
            <w:tcW w:w="3108" w:type="pct"/>
            <w:tcBorders>
              <w:top w:val="nil"/>
              <w:left w:val="single" w:sz="4" w:space="0" w:color="auto"/>
              <w:bottom w:val="single" w:sz="4" w:space="0" w:color="auto"/>
              <w:right w:val="single" w:sz="4" w:space="0" w:color="auto"/>
            </w:tcBorders>
            <w:shd w:val="clear" w:color="auto" w:fill="auto"/>
            <w:noWrap/>
            <w:hideMark/>
          </w:tcPr>
          <w:p w:rsidR="00676F07" w:rsidRPr="0055083F" w:rsidRDefault="00676F07" w:rsidP="009B2F81">
            <w:pPr>
              <w:jc w:val="center"/>
              <w:rPr>
                <w:rFonts w:ascii="Times New Roman" w:hAnsi="Times New Roman"/>
              </w:rPr>
            </w:pPr>
            <w:proofErr w:type="spellStart"/>
            <w:r w:rsidRPr="0055083F">
              <w:rPr>
                <w:rFonts w:ascii="Times New Roman" w:hAnsi="Times New Roman"/>
              </w:rPr>
              <w:t>Клопіксол</w:t>
            </w:r>
            <w:proofErr w:type="spellEnd"/>
            <w:r w:rsidRPr="0055083F">
              <w:rPr>
                <w:rFonts w:ascii="Times New Roman" w:hAnsi="Times New Roman"/>
              </w:rPr>
              <w:t>, таблетки вкриті плівковою оболонкою, по 10 мг №100</w:t>
            </w:r>
          </w:p>
        </w:tc>
        <w:tc>
          <w:tcPr>
            <w:tcW w:w="444" w:type="pct"/>
            <w:tcBorders>
              <w:top w:val="nil"/>
              <w:left w:val="nil"/>
              <w:bottom w:val="single" w:sz="4" w:space="0" w:color="auto"/>
              <w:right w:val="single" w:sz="4" w:space="0" w:color="auto"/>
            </w:tcBorders>
            <w:shd w:val="clear" w:color="auto" w:fill="auto"/>
            <w:noWrap/>
            <w:vAlign w:val="center"/>
            <w:hideMark/>
          </w:tcPr>
          <w:p w:rsidR="00676F07" w:rsidRPr="00A034F7" w:rsidRDefault="00676F07" w:rsidP="009B2F81">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676F07" w:rsidRPr="00A034F7" w:rsidRDefault="00676F07" w:rsidP="009B2F81">
            <w:pPr>
              <w:jc w:val="center"/>
              <w:rPr>
                <w:rFonts w:ascii="Times New Roman" w:hAnsi="Times New Roman"/>
                <w:color w:val="000000"/>
                <w:sz w:val="18"/>
                <w:szCs w:val="18"/>
              </w:rPr>
            </w:pPr>
            <w:r>
              <w:rPr>
                <w:rFonts w:ascii="Times New Roman" w:hAnsi="Times New Roman"/>
                <w:color w:val="000000"/>
                <w:sz w:val="18"/>
                <w:szCs w:val="18"/>
              </w:rPr>
              <w:t>5</w:t>
            </w:r>
          </w:p>
        </w:tc>
      </w:tr>
      <w:tr w:rsidR="00676F07" w:rsidRPr="00A034F7" w:rsidTr="009B2F81">
        <w:trPr>
          <w:trHeight w:val="300"/>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676F07" w:rsidRPr="00A034F7" w:rsidRDefault="00676F07" w:rsidP="009B2F81">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2</w:t>
            </w:r>
          </w:p>
        </w:tc>
        <w:tc>
          <w:tcPr>
            <w:tcW w:w="888" w:type="pct"/>
            <w:tcBorders>
              <w:top w:val="single" w:sz="4" w:space="0" w:color="auto"/>
              <w:left w:val="nil"/>
              <w:bottom w:val="single" w:sz="4" w:space="0" w:color="auto"/>
              <w:right w:val="single" w:sz="4" w:space="0" w:color="auto"/>
            </w:tcBorders>
            <w:vAlign w:val="center"/>
          </w:tcPr>
          <w:p w:rsidR="00676F07" w:rsidRPr="00A034F7" w:rsidRDefault="00676F07" w:rsidP="009B2F81">
            <w:pPr>
              <w:jc w:val="center"/>
              <w:rPr>
                <w:rFonts w:ascii="Times New Roman" w:hAnsi="Times New Roman"/>
                <w:color w:val="000000"/>
                <w:sz w:val="18"/>
                <w:szCs w:val="18"/>
              </w:rPr>
            </w:pPr>
            <w:r w:rsidRPr="0055083F">
              <w:rPr>
                <w:rFonts w:ascii="Times New Roman" w:hAnsi="Times New Roman"/>
                <w:color w:val="000000"/>
                <w:sz w:val="18"/>
                <w:szCs w:val="18"/>
              </w:rPr>
              <w:t>MEDICINAL CHARCOAL</w:t>
            </w:r>
          </w:p>
        </w:tc>
        <w:tc>
          <w:tcPr>
            <w:tcW w:w="3108" w:type="pct"/>
            <w:tcBorders>
              <w:top w:val="nil"/>
              <w:left w:val="single" w:sz="4" w:space="0" w:color="auto"/>
              <w:bottom w:val="single" w:sz="4" w:space="0" w:color="auto"/>
              <w:right w:val="single" w:sz="4" w:space="0" w:color="auto"/>
            </w:tcBorders>
            <w:shd w:val="clear" w:color="auto" w:fill="auto"/>
            <w:noWrap/>
            <w:hideMark/>
          </w:tcPr>
          <w:p w:rsidR="00676F07" w:rsidRPr="0055083F" w:rsidRDefault="00676F07" w:rsidP="009B2F81">
            <w:pPr>
              <w:jc w:val="center"/>
              <w:rPr>
                <w:rFonts w:ascii="Times New Roman" w:hAnsi="Times New Roman"/>
              </w:rPr>
            </w:pPr>
            <w:r w:rsidRPr="0055083F">
              <w:rPr>
                <w:rFonts w:ascii="Times New Roman" w:hAnsi="Times New Roman"/>
              </w:rPr>
              <w:t>Вугілля активоване, таблетки по 250 мг №10</w:t>
            </w:r>
            <w:r>
              <w:rPr>
                <w:rFonts w:ascii="Times New Roman" w:hAnsi="Times New Roman"/>
              </w:rPr>
              <w:t xml:space="preserve"> (10х1)</w:t>
            </w:r>
          </w:p>
        </w:tc>
        <w:tc>
          <w:tcPr>
            <w:tcW w:w="444" w:type="pct"/>
            <w:tcBorders>
              <w:top w:val="nil"/>
              <w:left w:val="nil"/>
              <w:bottom w:val="single" w:sz="4" w:space="0" w:color="auto"/>
              <w:right w:val="single" w:sz="4" w:space="0" w:color="auto"/>
            </w:tcBorders>
            <w:shd w:val="clear" w:color="auto" w:fill="auto"/>
            <w:noWrap/>
            <w:vAlign w:val="center"/>
            <w:hideMark/>
          </w:tcPr>
          <w:p w:rsidR="00676F07" w:rsidRPr="00A034F7" w:rsidRDefault="00676F07" w:rsidP="009B2F81">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676F07" w:rsidRPr="00A034F7" w:rsidRDefault="00676F07" w:rsidP="009B2F81">
            <w:pPr>
              <w:jc w:val="center"/>
              <w:rPr>
                <w:rFonts w:ascii="Times New Roman" w:hAnsi="Times New Roman"/>
                <w:color w:val="000000"/>
                <w:sz w:val="18"/>
                <w:szCs w:val="18"/>
              </w:rPr>
            </w:pPr>
            <w:r w:rsidRPr="00A034F7">
              <w:rPr>
                <w:rFonts w:ascii="Times New Roman" w:hAnsi="Times New Roman"/>
                <w:color w:val="000000"/>
                <w:sz w:val="18"/>
                <w:szCs w:val="18"/>
              </w:rPr>
              <w:t>60</w:t>
            </w:r>
          </w:p>
        </w:tc>
      </w:tr>
      <w:tr w:rsidR="00676F07" w:rsidRPr="00A034F7" w:rsidTr="009B2F81">
        <w:trPr>
          <w:trHeight w:val="196"/>
          <w:jc w:val="center"/>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rsidR="00676F07" w:rsidRPr="00A034F7" w:rsidRDefault="00676F07" w:rsidP="009B2F81">
            <w:pPr>
              <w:spacing w:after="0" w:line="240" w:lineRule="auto"/>
              <w:jc w:val="center"/>
              <w:rPr>
                <w:rFonts w:ascii="Times New Roman" w:hAnsi="Times New Roman"/>
                <w:color w:val="000000"/>
                <w:sz w:val="18"/>
                <w:szCs w:val="18"/>
              </w:rPr>
            </w:pPr>
            <w:r w:rsidRPr="00A034F7">
              <w:rPr>
                <w:rFonts w:ascii="Times New Roman" w:hAnsi="Times New Roman"/>
                <w:color w:val="000000"/>
                <w:sz w:val="18"/>
                <w:szCs w:val="18"/>
              </w:rPr>
              <w:t>3</w:t>
            </w:r>
          </w:p>
        </w:tc>
        <w:tc>
          <w:tcPr>
            <w:tcW w:w="888" w:type="pct"/>
            <w:tcBorders>
              <w:top w:val="single" w:sz="4" w:space="0" w:color="auto"/>
              <w:left w:val="nil"/>
              <w:bottom w:val="single" w:sz="4" w:space="0" w:color="auto"/>
              <w:right w:val="single" w:sz="4" w:space="0" w:color="auto"/>
            </w:tcBorders>
            <w:vAlign w:val="center"/>
          </w:tcPr>
          <w:p w:rsidR="00676F07" w:rsidRPr="00A034F7" w:rsidRDefault="00676F07" w:rsidP="009B2F81">
            <w:pPr>
              <w:jc w:val="center"/>
              <w:rPr>
                <w:rFonts w:ascii="Times New Roman" w:hAnsi="Times New Roman"/>
                <w:color w:val="000000"/>
                <w:sz w:val="18"/>
                <w:szCs w:val="18"/>
              </w:rPr>
            </w:pPr>
            <w:r w:rsidRPr="0055083F">
              <w:rPr>
                <w:rFonts w:ascii="Times New Roman" w:hAnsi="Times New Roman"/>
                <w:color w:val="000000"/>
                <w:sz w:val="18"/>
                <w:szCs w:val="18"/>
              </w:rPr>
              <w:t>SILICIUM DIOXIDE</w:t>
            </w:r>
          </w:p>
        </w:tc>
        <w:tc>
          <w:tcPr>
            <w:tcW w:w="3108" w:type="pct"/>
            <w:tcBorders>
              <w:top w:val="nil"/>
              <w:left w:val="single" w:sz="4" w:space="0" w:color="auto"/>
              <w:bottom w:val="single" w:sz="4" w:space="0" w:color="auto"/>
              <w:right w:val="single" w:sz="4" w:space="0" w:color="auto"/>
            </w:tcBorders>
            <w:shd w:val="clear" w:color="auto" w:fill="auto"/>
            <w:noWrap/>
            <w:hideMark/>
          </w:tcPr>
          <w:p w:rsidR="00676F07" w:rsidRPr="0055083F" w:rsidRDefault="00676F07" w:rsidP="009B2F81">
            <w:pPr>
              <w:jc w:val="center"/>
              <w:rPr>
                <w:rFonts w:ascii="Times New Roman" w:hAnsi="Times New Roman"/>
              </w:rPr>
            </w:pPr>
            <w:r w:rsidRPr="0055083F">
              <w:rPr>
                <w:rFonts w:ascii="Times New Roman" w:hAnsi="Times New Roman"/>
              </w:rPr>
              <w:t xml:space="preserve">Біле вугілля таблетки 219 мг по 10 таблеток у блістері, по 3 блістера в </w:t>
            </w:r>
            <w:proofErr w:type="spellStart"/>
            <w:r w:rsidRPr="0055083F">
              <w:rPr>
                <w:rFonts w:ascii="Times New Roman" w:hAnsi="Times New Roman"/>
              </w:rPr>
              <w:t>уп</w:t>
            </w:r>
            <w:proofErr w:type="spellEnd"/>
            <w:r w:rsidRPr="0055083F">
              <w:rPr>
                <w:rFonts w:ascii="Times New Roman" w:hAnsi="Times New Roman"/>
              </w:rPr>
              <w:t>.</w:t>
            </w:r>
          </w:p>
        </w:tc>
        <w:tc>
          <w:tcPr>
            <w:tcW w:w="444" w:type="pct"/>
            <w:tcBorders>
              <w:top w:val="nil"/>
              <w:left w:val="nil"/>
              <w:bottom w:val="single" w:sz="4" w:space="0" w:color="auto"/>
              <w:right w:val="single" w:sz="4" w:space="0" w:color="auto"/>
            </w:tcBorders>
            <w:shd w:val="clear" w:color="auto" w:fill="auto"/>
            <w:noWrap/>
            <w:vAlign w:val="center"/>
            <w:hideMark/>
          </w:tcPr>
          <w:p w:rsidR="00676F07" w:rsidRPr="00A034F7" w:rsidRDefault="00676F07" w:rsidP="009B2F81">
            <w:pPr>
              <w:jc w:val="center"/>
              <w:rPr>
                <w:rFonts w:ascii="Times New Roman" w:hAnsi="Times New Roman"/>
                <w:color w:val="000000"/>
                <w:sz w:val="18"/>
                <w:szCs w:val="18"/>
              </w:rPr>
            </w:pPr>
            <w:proofErr w:type="spellStart"/>
            <w:r w:rsidRPr="00A034F7">
              <w:rPr>
                <w:rFonts w:ascii="Times New Roman" w:hAnsi="Times New Roman"/>
                <w:color w:val="000000"/>
                <w:sz w:val="18"/>
                <w:szCs w:val="18"/>
              </w:rPr>
              <w:t>уп</w:t>
            </w:r>
            <w:proofErr w:type="spellEnd"/>
          </w:p>
        </w:tc>
        <w:tc>
          <w:tcPr>
            <w:tcW w:w="264" w:type="pct"/>
            <w:tcBorders>
              <w:top w:val="nil"/>
              <w:left w:val="nil"/>
              <w:bottom w:val="single" w:sz="4" w:space="0" w:color="auto"/>
              <w:right w:val="single" w:sz="4" w:space="0" w:color="auto"/>
            </w:tcBorders>
            <w:shd w:val="clear" w:color="auto" w:fill="auto"/>
            <w:noWrap/>
            <w:vAlign w:val="center"/>
            <w:hideMark/>
          </w:tcPr>
          <w:p w:rsidR="00676F07" w:rsidRPr="00A034F7" w:rsidRDefault="00676F07" w:rsidP="009B2F81">
            <w:pPr>
              <w:jc w:val="center"/>
              <w:rPr>
                <w:rFonts w:ascii="Times New Roman" w:hAnsi="Times New Roman"/>
                <w:color w:val="000000"/>
                <w:sz w:val="18"/>
                <w:szCs w:val="18"/>
              </w:rPr>
            </w:pPr>
            <w:r>
              <w:rPr>
                <w:rFonts w:ascii="Times New Roman" w:hAnsi="Times New Roman"/>
                <w:color w:val="000000"/>
                <w:sz w:val="18"/>
                <w:szCs w:val="18"/>
              </w:rPr>
              <w:t>20</w:t>
            </w:r>
          </w:p>
        </w:tc>
      </w:tr>
    </w:tbl>
    <w:p w:rsidR="00676F07" w:rsidRPr="00281FD7" w:rsidRDefault="00676F07" w:rsidP="00676F07">
      <w:pPr>
        <w:tabs>
          <w:tab w:val="left" w:pos="317"/>
        </w:tabs>
        <w:spacing w:after="0" w:line="240" w:lineRule="auto"/>
        <w:jc w:val="both"/>
        <w:rPr>
          <w:rFonts w:ascii="Times New Roman" w:eastAsia="Times New Roman" w:hAnsi="Times New Roman"/>
          <w:b/>
          <w:i/>
          <w:sz w:val="24"/>
          <w:szCs w:val="24"/>
        </w:rPr>
      </w:pPr>
    </w:p>
    <w:p w:rsidR="00676F07" w:rsidRPr="009D3B60" w:rsidRDefault="00676F07" w:rsidP="00676F07">
      <w:pPr>
        <w:pStyle w:val="a7"/>
        <w:spacing w:before="0" w:beforeAutospacing="0" w:after="0" w:afterAutospacing="0"/>
        <w:rPr>
          <w:color w:val="000000"/>
          <w:sz w:val="22"/>
        </w:rPr>
      </w:pPr>
      <w:r w:rsidRPr="009D3B60">
        <w:rPr>
          <w:color w:val="000000"/>
          <w:sz w:val="22"/>
        </w:rPr>
        <w:t xml:space="preserve">Примітка: </w:t>
      </w:r>
    </w:p>
    <w:p w:rsidR="00676F07" w:rsidRPr="009D3B60" w:rsidRDefault="00676F07" w:rsidP="00676F07">
      <w:pPr>
        <w:pStyle w:val="a7"/>
        <w:spacing w:before="0" w:beforeAutospacing="0" w:after="0" w:afterAutospacing="0"/>
        <w:rPr>
          <w:color w:val="000000"/>
          <w:sz w:val="22"/>
        </w:rPr>
      </w:pPr>
      <w:r w:rsidRPr="009D3B60">
        <w:rPr>
          <w:color w:val="000000"/>
          <w:sz w:val="22"/>
        </w:rPr>
        <w:t>1.</w:t>
      </w:r>
      <w:r w:rsidRPr="009D3B60">
        <w:rPr>
          <w:color w:val="000000"/>
          <w:sz w:val="22"/>
        </w:rPr>
        <w:tab/>
        <w:t>Лікарські засоби мають бути зареєстровані в Україні (Свідоцтво про Державну реєстрацію Міністерства охорони здоров’я України) та повинні входити до переліку лікарських засобів вітчизняного та іноземного виробництва, які мають закуповувати заклади та установи охорони здоров’я, що повністю або частково фінансуються з державного та міського бюджетів, затвердженим постановою Кабінету Міністрів України від 25.03.2009р. №333 (в редакції постанови Кабінету Міністрів України від 16.03.2017р. №180 з доповненнями від 13.12.2017р. №1081).</w:t>
      </w:r>
    </w:p>
    <w:p w:rsidR="00676F07" w:rsidRPr="009D3B60" w:rsidRDefault="00676F07" w:rsidP="00676F07">
      <w:pPr>
        <w:pStyle w:val="a7"/>
        <w:spacing w:before="0" w:beforeAutospacing="0" w:after="0" w:afterAutospacing="0"/>
        <w:rPr>
          <w:color w:val="000000"/>
          <w:sz w:val="22"/>
        </w:rPr>
      </w:pPr>
      <w:r w:rsidRPr="009D3B60">
        <w:rPr>
          <w:color w:val="000000"/>
          <w:sz w:val="22"/>
        </w:rPr>
        <w:t>2.</w:t>
      </w:r>
      <w:r w:rsidRPr="009D3B60">
        <w:rPr>
          <w:color w:val="000000"/>
          <w:sz w:val="22"/>
        </w:rPr>
        <w:tab/>
        <w:t>При поставці товару повинна додержуватись цілісність первинної і вторинної стандартної упаковки з необхідними реквізитами виробника.</w:t>
      </w:r>
    </w:p>
    <w:p w:rsidR="00676F07" w:rsidRPr="009D3B60" w:rsidRDefault="00676F07" w:rsidP="00676F07">
      <w:pPr>
        <w:pStyle w:val="a7"/>
        <w:spacing w:before="0" w:beforeAutospacing="0" w:after="0" w:afterAutospacing="0"/>
        <w:rPr>
          <w:color w:val="000000"/>
          <w:sz w:val="22"/>
        </w:rPr>
      </w:pPr>
      <w:r w:rsidRPr="009D3B60">
        <w:rPr>
          <w:color w:val="000000"/>
          <w:sz w:val="22"/>
        </w:rPr>
        <w:t>3.</w:t>
      </w:r>
      <w:r w:rsidRPr="009D3B60">
        <w:rPr>
          <w:color w:val="000000"/>
          <w:sz w:val="22"/>
        </w:rPr>
        <w:tab/>
        <w:t>При поставці лікарських засобів повинен надаватися сертифікат якості, свідоцтво про державну реєстрацію засобу та на імпортні засоби висновок про якість ввезеного в Україну лікарського засобу.</w:t>
      </w:r>
    </w:p>
    <w:p w:rsidR="00676F07" w:rsidRPr="009D3B60" w:rsidRDefault="00676F07" w:rsidP="00676F07">
      <w:pPr>
        <w:pStyle w:val="a7"/>
        <w:spacing w:before="0" w:beforeAutospacing="0" w:after="0" w:afterAutospacing="0"/>
        <w:rPr>
          <w:color w:val="000000"/>
          <w:sz w:val="22"/>
        </w:rPr>
      </w:pPr>
      <w:r w:rsidRPr="009D3B60">
        <w:rPr>
          <w:color w:val="000000"/>
          <w:sz w:val="22"/>
        </w:rPr>
        <w:t>4.</w:t>
      </w:r>
      <w:r w:rsidRPr="009D3B60">
        <w:rPr>
          <w:color w:val="000000"/>
          <w:sz w:val="22"/>
        </w:rPr>
        <w:tab/>
        <w:t xml:space="preserve"> Гарантійний лист виробника або заявника (представника, офіційно уповноваженого на це виробником – якщо їх відповідні повноваження поширюються на територію України)</w:t>
      </w:r>
      <w:r>
        <w:rPr>
          <w:color w:val="000000"/>
          <w:sz w:val="22"/>
        </w:rPr>
        <w:t xml:space="preserve"> або від</w:t>
      </w:r>
      <w:r w:rsidRPr="009D3B60">
        <w:rPr>
          <w:color w:val="000000"/>
          <w:sz w:val="22"/>
        </w:rPr>
        <w:t xml:space="preserve"> </w:t>
      </w:r>
      <w:r>
        <w:rPr>
          <w:color w:val="000000"/>
          <w:sz w:val="22"/>
        </w:rPr>
        <w:t xml:space="preserve">Учасника даної закупівлі </w:t>
      </w:r>
      <w:r w:rsidRPr="009D3B60">
        <w:rPr>
          <w:color w:val="000000"/>
          <w:sz w:val="22"/>
        </w:rPr>
        <w:t>щодо строку придатності товару, який на момент поставки складатиме залишковий термін зберігання не менше 75% загального терміну придатності</w:t>
      </w:r>
      <w:r>
        <w:rPr>
          <w:color w:val="000000"/>
          <w:sz w:val="22"/>
        </w:rPr>
        <w:t xml:space="preserve"> товару</w:t>
      </w:r>
      <w:r w:rsidRPr="009D3B60">
        <w:rPr>
          <w:color w:val="000000"/>
          <w:sz w:val="22"/>
        </w:rPr>
        <w:t xml:space="preserve">. </w:t>
      </w:r>
    </w:p>
    <w:p w:rsidR="00676F07" w:rsidRPr="009D3B60" w:rsidRDefault="00676F07" w:rsidP="00676F07">
      <w:pPr>
        <w:pStyle w:val="a7"/>
        <w:spacing w:before="0" w:beforeAutospacing="0" w:after="0" w:afterAutospacing="0"/>
        <w:rPr>
          <w:color w:val="000000"/>
          <w:sz w:val="22"/>
        </w:rPr>
      </w:pPr>
      <w:r w:rsidRPr="009D3B60">
        <w:rPr>
          <w:color w:val="000000"/>
          <w:sz w:val="22"/>
        </w:rPr>
        <w:t>5.</w:t>
      </w:r>
      <w:r w:rsidRPr="009D3B60">
        <w:rPr>
          <w:color w:val="000000"/>
          <w:sz w:val="22"/>
        </w:rPr>
        <w:tab/>
        <w:t>Учасник повинен мати право на провадження діяльності з оптової або роздрібної торгівлі лікарськими засобами.</w:t>
      </w:r>
    </w:p>
    <w:p w:rsidR="00676F07" w:rsidRPr="009D3B60" w:rsidRDefault="00676F07" w:rsidP="00676F07">
      <w:pPr>
        <w:pStyle w:val="a7"/>
        <w:spacing w:before="0" w:beforeAutospacing="0" w:after="0" w:afterAutospacing="0"/>
        <w:rPr>
          <w:color w:val="000000"/>
          <w:sz w:val="22"/>
        </w:rPr>
      </w:pPr>
      <w:r w:rsidRPr="009D3B60">
        <w:rPr>
          <w:color w:val="000000"/>
          <w:sz w:val="22"/>
        </w:rPr>
        <w:t>6.</w:t>
      </w:r>
      <w:r w:rsidRPr="009D3B60">
        <w:rPr>
          <w:color w:val="000000"/>
          <w:sz w:val="22"/>
        </w:rPr>
        <w:tab/>
        <w:t>Учасник повинен надати :</w:t>
      </w:r>
    </w:p>
    <w:p w:rsidR="00676F07" w:rsidRPr="009D3B60" w:rsidRDefault="00676F07" w:rsidP="00676F07">
      <w:pPr>
        <w:pStyle w:val="a7"/>
        <w:spacing w:before="0" w:beforeAutospacing="0" w:after="0" w:afterAutospacing="0"/>
        <w:rPr>
          <w:color w:val="000000"/>
          <w:sz w:val="22"/>
        </w:rPr>
      </w:pPr>
      <w:r w:rsidRPr="009D3B60">
        <w:rPr>
          <w:color w:val="000000"/>
          <w:sz w:val="22"/>
        </w:rPr>
        <w:t>- інформацію/довідку у довільній формі, що підтверджує наявність обладнання та матеріально-технічної бази, складських приміщень, тощо.</w:t>
      </w:r>
    </w:p>
    <w:p w:rsidR="00676F07" w:rsidRPr="009D3B60" w:rsidRDefault="00676F07" w:rsidP="00676F07">
      <w:pPr>
        <w:pStyle w:val="a7"/>
        <w:spacing w:before="0" w:beforeAutospacing="0" w:after="0" w:afterAutospacing="0"/>
        <w:rPr>
          <w:color w:val="000000"/>
          <w:sz w:val="22"/>
        </w:rPr>
      </w:pPr>
      <w:r w:rsidRPr="009D3B60">
        <w:rPr>
          <w:color w:val="000000"/>
          <w:sz w:val="22"/>
        </w:rPr>
        <w:t xml:space="preserve">- копію дозволу або чинної ліцензії на здійснення оптової або роздрібної торгівлі лікарськими засобами або копію чинної ліцензії на виробництво лікарських засобів якщо Учасник є вітчизняним </w:t>
      </w:r>
      <w:r w:rsidRPr="009D3B60">
        <w:rPr>
          <w:color w:val="000000"/>
          <w:sz w:val="22"/>
        </w:rPr>
        <w:lastRenderedPageBreak/>
        <w:t xml:space="preserve">виробником запропонованого Товару; якщо отримання такого дозволу або ліцензії на провадження такого виду діяльності передбачено законодавством, у разі не надання копії вище зазначеного документа надати </w:t>
      </w:r>
      <w:proofErr w:type="spellStart"/>
      <w:r w:rsidRPr="009D3B60">
        <w:rPr>
          <w:color w:val="000000"/>
          <w:sz w:val="22"/>
        </w:rPr>
        <w:t>лист-</w:t>
      </w:r>
      <w:proofErr w:type="spellEnd"/>
      <w:r w:rsidRPr="009D3B60">
        <w:rPr>
          <w:color w:val="000000"/>
          <w:sz w:val="22"/>
        </w:rPr>
        <w:t xml:space="preserve"> пояснення з посиланням на норми чинного законодавства про відсутність дозволу або ліцензії на провадження певного виду господарської діяльності.</w:t>
      </w:r>
    </w:p>
    <w:p w:rsidR="00676F07" w:rsidRPr="009D3B60" w:rsidRDefault="00676F07" w:rsidP="00676F07">
      <w:pPr>
        <w:pStyle w:val="a7"/>
        <w:spacing w:before="0" w:beforeAutospacing="0" w:after="0" w:afterAutospacing="0"/>
        <w:rPr>
          <w:color w:val="000000"/>
          <w:sz w:val="22"/>
        </w:rPr>
      </w:pPr>
      <w:r w:rsidRPr="009D3B60">
        <w:rPr>
          <w:color w:val="000000"/>
          <w:sz w:val="22"/>
        </w:rPr>
        <w:t>7.</w:t>
      </w:r>
      <w:r w:rsidRPr="009D3B60">
        <w:rPr>
          <w:color w:val="000000"/>
          <w:sz w:val="22"/>
        </w:rPr>
        <w:tab/>
        <w:t xml:space="preserve"> В разі якщо пропозицією учасника передбачаються еквівалентні лікарські засоби до тих препаратів, що є предметом закупівлі, учаснику в складі пропозиції необхідно надати копію заключного звіту про проведення клінічного дослідження з оцінки </w:t>
      </w:r>
      <w:proofErr w:type="spellStart"/>
      <w:r w:rsidRPr="009D3B60">
        <w:rPr>
          <w:color w:val="000000"/>
          <w:sz w:val="22"/>
        </w:rPr>
        <w:t>біоеквівалентності</w:t>
      </w:r>
      <w:proofErr w:type="spellEnd"/>
      <w:r w:rsidRPr="009D3B60">
        <w:rPr>
          <w:color w:val="000000"/>
          <w:sz w:val="22"/>
        </w:rPr>
        <w:t xml:space="preserve"> даних препаратів, виданого уповноваженою установою/закладом центрального органу виконавчої влади, що реалізує державну політику у сфері охорони здоров’я.</w:t>
      </w:r>
    </w:p>
    <w:p w:rsidR="00676F07" w:rsidRPr="009D3B60" w:rsidRDefault="00676F07" w:rsidP="00676F07">
      <w:pPr>
        <w:pStyle w:val="a7"/>
        <w:spacing w:before="0" w:beforeAutospacing="0" w:after="0" w:afterAutospacing="0"/>
        <w:rPr>
          <w:color w:val="000000"/>
          <w:sz w:val="22"/>
        </w:rPr>
      </w:pPr>
      <w:r w:rsidRPr="009D3B60">
        <w:rPr>
          <w:color w:val="000000"/>
          <w:sz w:val="22"/>
        </w:rPr>
        <w:t>8.</w:t>
      </w:r>
      <w:r w:rsidRPr="009D3B60">
        <w:rPr>
          <w:color w:val="000000"/>
          <w:sz w:val="22"/>
        </w:rPr>
        <w:tab/>
        <w:t>Дозування, форма випуску,  концентрація обов’язково повинні відповідати заявленому переліку.</w:t>
      </w:r>
    </w:p>
    <w:p w:rsidR="00676F07" w:rsidRPr="009D3B60" w:rsidRDefault="00676F07" w:rsidP="00676F07">
      <w:pPr>
        <w:pStyle w:val="a7"/>
        <w:spacing w:before="0" w:beforeAutospacing="0" w:after="0" w:afterAutospacing="0"/>
        <w:rPr>
          <w:color w:val="000000"/>
          <w:sz w:val="22"/>
        </w:rPr>
      </w:pPr>
      <w:r w:rsidRPr="009D3B60">
        <w:rPr>
          <w:color w:val="000000"/>
          <w:sz w:val="22"/>
        </w:rPr>
        <w:t>9.</w:t>
      </w:r>
      <w:r w:rsidRPr="009D3B60">
        <w:rPr>
          <w:color w:val="000000"/>
          <w:sz w:val="22"/>
        </w:rPr>
        <w:tab/>
        <w:t>Товар повинен мати інструкцію з використання препарату, викладену українською мовою та затверджену належним чином.</w:t>
      </w:r>
    </w:p>
    <w:p w:rsidR="00676F07" w:rsidRPr="009D3B60" w:rsidRDefault="00676F07" w:rsidP="00676F07">
      <w:pPr>
        <w:pStyle w:val="a7"/>
        <w:spacing w:before="0" w:beforeAutospacing="0" w:after="0" w:afterAutospacing="0"/>
        <w:rPr>
          <w:color w:val="000000"/>
          <w:sz w:val="22"/>
        </w:rPr>
      </w:pPr>
      <w:r w:rsidRPr="009D3B60">
        <w:rPr>
          <w:color w:val="000000"/>
          <w:sz w:val="22"/>
        </w:rPr>
        <w:t>10.</w:t>
      </w:r>
      <w:r w:rsidRPr="009D3B60">
        <w:rPr>
          <w:color w:val="000000"/>
          <w:sz w:val="22"/>
        </w:rPr>
        <w:tab/>
        <w:t>Інформування щодо еквівалентності</w:t>
      </w:r>
    </w:p>
    <w:p w:rsidR="00676F07" w:rsidRPr="009D3B60" w:rsidRDefault="00676F07" w:rsidP="00676F07">
      <w:pPr>
        <w:pStyle w:val="a7"/>
        <w:spacing w:before="0" w:beforeAutospacing="0" w:after="0" w:afterAutospacing="0"/>
        <w:rPr>
          <w:color w:val="000000"/>
          <w:sz w:val="22"/>
        </w:rPr>
      </w:pPr>
      <w:r w:rsidRPr="009D3B60">
        <w:rPr>
          <w:color w:val="000000"/>
          <w:sz w:val="22"/>
        </w:rPr>
        <w:t xml:space="preserve">        У разі надання еквіваленту товару Учасник подає у складі пропозиції порівняльну таблицю еквівалентності у формі Довідки, яка підтверджує еквівалентність товару. Форма заповнюється Учасником та надається у складі пропозиції Учасника (довідка надається у складі пропозиції виключно у разі, якщо Учасник пропонує еквівалент.)</w:t>
      </w:r>
    </w:p>
    <w:p w:rsidR="00676F07" w:rsidRPr="009D3B60" w:rsidRDefault="00676F07" w:rsidP="00676F07">
      <w:pPr>
        <w:pStyle w:val="a7"/>
        <w:spacing w:before="0" w:beforeAutospacing="0" w:after="0" w:afterAutospacing="0"/>
        <w:rPr>
          <w:color w:val="000000"/>
          <w:sz w:val="22"/>
        </w:rPr>
      </w:pPr>
      <w:r w:rsidRPr="009D3B60">
        <w:rPr>
          <w:color w:val="000000"/>
          <w:sz w:val="22"/>
        </w:rPr>
        <w:t>11.</w:t>
      </w:r>
      <w:r w:rsidRPr="009D3B60">
        <w:rPr>
          <w:color w:val="000000"/>
          <w:sz w:val="22"/>
        </w:rPr>
        <w:tab/>
        <w:t>Довідка, яка підтверджує еквівалентність товару</w:t>
      </w:r>
    </w:p>
    <w:p w:rsidR="00676F07" w:rsidRPr="009D3B60" w:rsidRDefault="00676F07" w:rsidP="00676F07">
      <w:pPr>
        <w:pStyle w:val="a7"/>
        <w:spacing w:before="0" w:beforeAutospacing="0" w:after="0" w:afterAutospacing="0"/>
        <w:rPr>
          <w:color w:val="000000"/>
          <w:sz w:val="22"/>
        </w:rPr>
      </w:pPr>
      <w:r w:rsidRPr="009D3B60">
        <w:rPr>
          <w:color w:val="000000"/>
          <w:sz w:val="22"/>
        </w:rPr>
        <w:t>№, Найменування товару відповідно до оголошення про закупівлю,Міжнародна непатентована назва (склад/діюча речовина),Торгівельна назва, форма випуску, дозування кількість.</w:t>
      </w:r>
    </w:p>
    <w:p w:rsidR="00676F07" w:rsidRPr="009D3B60" w:rsidRDefault="00676F07" w:rsidP="00676F07">
      <w:pPr>
        <w:pStyle w:val="a7"/>
        <w:spacing w:before="0" w:beforeAutospacing="0" w:after="0" w:afterAutospacing="0"/>
        <w:rPr>
          <w:color w:val="000000"/>
          <w:sz w:val="22"/>
        </w:rPr>
      </w:pPr>
      <w:r w:rsidRPr="009D3B60">
        <w:rPr>
          <w:color w:val="000000"/>
          <w:sz w:val="22"/>
        </w:rPr>
        <w:t>Керівник організації учасника закупівлі або інша уповноважена посадова особа (підпис) МП (за наявності) (ініціали та прізвище)</w:t>
      </w:r>
    </w:p>
    <w:p w:rsidR="00676F07" w:rsidRPr="009D3B60" w:rsidRDefault="00676F07" w:rsidP="00676F07">
      <w:pPr>
        <w:pStyle w:val="a7"/>
        <w:spacing w:before="0" w:beforeAutospacing="0" w:after="0" w:afterAutospacing="0"/>
        <w:rPr>
          <w:color w:val="000000"/>
          <w:sz w:val="22"/>
        </w:rPr>
      </w:pPr>
    </w:p>
    <w:p w:rsidR="00676F07" w:rsidRPr="009D3B60" w:rsidRDefault="00676F07" w:rsidP="00676F07">
      <w:pPr>
        <w:pStyle w:val="a7"/>
        <w:spacing w:before="0" w:beforeAutospacing="0" w:after="0" w:afterAutospacing="0"/>
        <w:rPr>
          <w:color w:val="000000"/>
          <w:sz w:val="22"/>
        </w:rPr>
      </w:pPr>
      <w:r w:rsidRPr="009D3B60">
        <w:rPr>
          <w:color w:val="000000"/>
          <w:sz w:val="22"/>
        </w:rPr>
        <w:t>До уваги Учасників!</w:t>
      </w:r>
    </w:p>
    <w:p w:rsidR="00676F07" w:rsidRPr="009D3B60" w:rsidRDefault="00676F07" w:rsidP="00676F07">
      <w:pPr>
        <w:pStyle w:val="a7"/>
        <w:spacing w:before="0" w:beforeAutospacing="0" w:after="0" w:afterAutospacing="0"/>
        <w:rPr>
          <w:color w:val="000000"/>
          <w:sz w:val="22"/>
        </w:rPr>
      </w:pPr>
      <w:r w:rsidRPr="009D3B60">
        <w:rPr>
          <w:color w:val="000000"/>
          <w:sz w:val="22"/>
        </w:rPr>
        <w:t>Ні форму випуску, ні дозування, ні кількість предмета закупівлі не може бути змінено під час пропонування еквіваленту товару. Такі показники мають бути незмінними під час подання Учасниками своїх пропозицій. Посилання "або еквівалент" у тендерній документації Замовника міститься на виконання ч. 4 ст. 14, ч. 4 ст. 22 Закону України «Про публічні закупівлі» та стосується лише конкретної торговельної марки чи фірми, патенту, конструкції або типу предмета закупівлі, джерела його походження або виробника.</w:t>
      </w:r>
    </w:p>
    <w:p w:rsidR="00676F07" w:rsidRPr="009D3B60" w:rsidRDefault="00676F07" w:rsidP="00676F07">
      <w:pPr>
        <w:pStyle w:val="a7"/>
        <w:spacing w:before="0" w:beforeAutospacing="0" w:after="0" w:afterAutospacing="0"/>
        <w:rPr>
          <w:color w:val="000000"/>
          <w:sz w:val="22"/>
        </w:rPr>
      </w:pPr>
      <w:r w:rsidRPr="009D3B60">
        <w:rPr>
          <w:color w:val="000000"/>
          <w:sz w:val="22"/>
        </w:rPr>
        <w:t>_____________________________________________________________________________________</w:t>
      </w:r>
    </w:p>
    <w:p w:rsidR="00676F07" w:rsidRPr="009D3B60" w:rsidRDefault="00676F07" w:rsidP="00676F07">
      <w:pPr>
        <w:pStyle w:val="a7"/>
        <w:spacing w:before="0" w:beforeAutospacing="0" w:after="0" w:afterAutospacing="0"/>
        <w:rPr>
          <w:color w:val="000000"/>
          <w:sz w:val="22"/>
        </w:rPr>
      </w:pPr>
      <w:r w:rsidRPr="009D3B60">
        <w:rPr>
          <w:color w:val="000000"/>
          <w:sz w:val="22"/>
        </w:rPr>
        <w:t>Посада, прізвище, ініціали, підпис керівника чи уповноваженої особи Учасника **</w:t>
      </w:r>
    </w:p>
    <w:p w:rsidR="00676F07" w:rsidRPr="009D3B60" w:rsidRDefault="00676F07" w:rsidP="00676F07">
      <w:pPr>
        <w:pStyle w:val="a7"/>
        <w:spacing w:before="0" w:beforeAutospacing="0" w:after="0" w:afterAutospacing="0"/>
        <w:rPr>
          <w:color w:val="000000"/>
          <w:sz w:val="22"/>
        </w:rPr>
      </w:pPr>
    </w:p>
    <w:p w:rsidR="00676F07" w:rsidRPr="00AB6C91" w:rsidRDefault="00676F07" w:rsidP="00676F07">
      <w:pPr>
        <w:pStyle w:val="a7"/>
        <w:spacing w:before="0" w:beforeAutospacing="0" w:after="0" w:afterAutospacing="0"/>
        <w:rPr>
          <w:color w:val="000000"/>
          <w:sz w:val="22"/>
        </w:rPr>
      </w:pPr>
      <w:r w:rsidRPr="009D3B60">
        <w:rPr>
          <w:color w:val="000000"/>
          <w:sz w:val="22"/>
        </w:rPr>
        <w:t>*Учасник закупівлі повинен зазначити: який товар Учасник зобов’язаний передати (поставити) Замовнику, вказавши: найменування, торгову марку виробника (співвідношення за сортами, групами, підгрупами, видами, марками, типами, розмірами, кольорами або іншими ознаками (асортимент, номенклатура) згідно вимог, встановлених Замовником; технічні та/або інші характеристики запропонованого Товару в повному обсязі, що підтверджують відповідність Товару вимогам Замовника.</w:t>
      </w:r>
    </w:p>
    <w:p w:rsidR="00676F07" w:rsidRPr="00676F07" w:rsidRDefault="00676F07" w:rsidP="00676F07">
      <w:pPr>
        <w:spacing w:after="0" w:line="240" w:lineRule="auto"/>
        <w:rPr>
          <w:rFonts w:ascii="Times New Roman" w:hAnsi="Times New Roman"/>
          <w:b/>
          <w:bCs/>
          <w:sz w:val="24"/>
          <w:szCs w:val="24"/>
        </w:rPr>
      </w:pPr>
      <w:bookmarkStart w:id="0" w:name="_GoBack"/>
      <w:bookmarkEnd w:id="0"/>
    </w:p>
    <w:sectPr w:rsidR="00676F07" w:rsidRPr="00676F07">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304" w:rsidRDefault="00591304" w:rsidP="009172BD">
      <w:pPr>
        <w:spacing w:after="0" w:line="240" w:lineRule="auto"/>
      </w:pPr>
      <w:r>
        <w:separator/>
      </w:r>
    </w:p>
  </w:endnote>
  <w:endnote w:type="continuationSeparator" w:id="0">
    <w:p w:rsidR="00591304" w:rsidRDefault="00591304"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304" w:rsidRDefault="00591304" w:rsidP="009172BD">
      <w:pPr>
        <w:spacing w:after="0" w:line="240" w:lineRule="auto"/>
      </w:pPr>
      <w:r>
        <w:separator/>
      </w:r>
    </w:p>
  </w:footnote>
  <w:footnote w:type="continuationSeparator" w:id="0">
    <w:p w:rsidR="00591304" w:rsidRDefault="00591304"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F259DF"/>
    <w:multiLevelType w:val="hybridMultilevel"/>
    <w:tmpl w:val="358828D0"/>
    <w:lvl w:ilvl="0" w:tplc="04220011">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nsid w:val="101933C9"/>
    <w:multiLevelType w:val="hybridMultilevel"/>
    <w:tmpl w:val="BEE26BAC"/>
    <w:lvl w:ilvl="0" w:tplc="0422000D">
      <w:start w:val="1"/>
      <w:numFmt w:val="bullet"/>
      <w:lvlText w:val=""/>
      <w:lvlJc w:val="left"/>
      <w:pPr>
        <w:ind w:left="624" w:hanging="360"/>
      </w:pPr>
      <w:rPr>
        <w:rFonts w:ascii="Wingdings" w:hAnsi="Wingdings" w:hint="default"/>
      </w:rPr>
    </w:lvl>
    <w:lvl w:ilvl="1" w:tplc="04220003" w:tentative="1">
      <w:start w:val="1"/>
      <w:numFmt w:val="bullet"/>
      <w:lvlText w:val="o"/>
      <w:lvlJc w:val="left"/>
      <w:pPr>
        <w:ind w:left="1572" w:hanging="360"/>
      </w:pPr>
      <w:rPr>
        <w:rFonts w:ascii="Courier New" w:hAnsi="Courier New" w:cs="Courier New" w:hint="default"/>
      </w:rPr>
    </w:lvl>
    <w:lvl w:ilvl="2" w:tplc="04220005" w:tentative="1">
      <w:start w:val="1"/>
      <w:numFmt w:val="bullet"/>
      <w:lvlText w:val=""/>
      <w:lvlJc w:val="left"/>
      <w:pPr>
        <w:ind w:left="2292" w:hanging="360"/>
      </w:pPr>
      <w:rPr>
        <w:rFonts w:ascii="Wingdings" w:hAnsi="Wingdings" w:hint="default"/>
      </w:rPr>
    </w:lvl>
    <w:lvl w:ilvl="3" w:tplc="04220001" w:tentative="1">
      <w:start w:val="1"/>
      <w:numFmt w:val="bullet"/>
      <w:lvlText w:val=""/>
      <w:lvlJc w:val="left"/>
      <w:pPr>
        <w:ind w:left="3012" w:hanging="360"/>
      </w:pPr>
      <w:rPr>
        <w:rFonts w:ascii="Symbol" w:hAnsi="Symbol" w:hint="default"/>
      </w:rPr>
    </w:lvl>
    <w:lvl w:ilvl="4" w:tplc="04220003" w:tentative="1">
      <w:start w:val="1"/>
      <w:numFmt w:val="bullet"/>
      <w:lvlText w:val="o"/>
      <w:lvlJc w:val="left"/>
      <w:pPr>
        <w:ind w:left="3732" w:hanging="360"/>
      </w:pPr>
      <w:rPr>
        <w:rFonts w:ascii="Courier New" w:hAnsi="Courier New" w:cs="Courier New" w:hint="default"/>
      </w:rPr>
    </w:lvl>
    <w:lvl w:ilvl="5" w:tplc="04220005" w:tentative="1">
      <w:start w:val="1"/>
      <w:numFmt w:val="bullet"/>
      <w:lvlText w:val=""/>
      <w:lvlJc w:val="left"/>
      <w:pPr>
        <w:ind w:left="4452" w:hanging="360"/>
      </w:pPr>
      <w:rPr>
        <w:rFonts w:ascii="Wingdings" w:hAnsi="Wingdings" w:hint="default"/>
      </w:rPr>
    </w:lvl>
    <w:lvl w:ilvl="6" w:tplc="04220001" w:tentative="1">
      <w:start w:val="1"/>
      <w:numFmt w:val="bullet"/>
      <w:lvlText w:val=""/>
      <w:lvlJc w:val="left"/>
      <w:pPr>
        <w:ind w:left="5172" w:hanging="360"/>
      </w:pPr>
      <w:rPr>
        <w:rFonts w:ascii="Symbol" w:hAnsi="Symbol" w:hint="default"/>
      </w:rPr>
    </w:lvl>
    <w:lvl w:ilvl="7" w:tplc="04220003" w:tentative="1">
      <w:start w:val="1"/>
      <w:numFmt w:val="bullet"/>
      <w:lvlText w:val="o"/>
      <w:lvlJc w:val="left"/>
      <w:pPr>
        <w:ind w:left="5892" w:hanging="360"/>
      </w:pPr>
      <w:rPr>
        <w:rFonts w:ascii="Courier New" w:hAnsi="Courier New" w:cs="Courier New" w:hint="default"/>
      </w:rPr>
    </w:lvl>
    <w:lvl w:ilvl="8" w:tplc="04220005" w:tentative="1">
      <w:start w:val="1"/>
      <w:numFmt w:val="bullet"/>
      <w:lvlText w:val=""/>
      <w:lvlJc w:val="left"/>
      <w:pPr>
        <w:ind w:left="6612" w:hanging="360"/>
      </w:pPr>
      <w:rPr>
        <w:rFonts w:ascii="Wingdings" w:hAnsi="Wingdings" w:hint="default"/>
      </w:rPr>
    </w:lvl>
  </w:abstractNum>
  <w:abstractNum w:abstractNumId="3">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7465D6"/>
    <w:multiLevelType w:val="hybridMultilevel"/>
    <w:tmpl w:val="9B7E96FC"/>
    <w:lvl w:ilvl="0" w:tplc="5CBE5F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2A2D78"/>
    <w:multiLevelType w:val="hybridMultilevel"/>
    <w:tmpl w:val="759ECC7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59D6235E"/>
    <w:multiLevelType w:val="hybridMultilevel"/>
    <w:tmpl w:val="FD181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12">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3"/>
  </w:num>
  <w:num w:numId="6">
    <w:abstractNumId w:val="13"/>
  </w:num>
  <w:num w:numId="7">
    <w:abstractNumId w:val="11"/>
  </w:num>
  <w:num w:numId="8">
    <w:abstractNumId w:val="0"/>
  </w:num>
  <w:num w:numId="9">
    <w:abstractNumId w:val="1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064C3F"/>
    <w:rsid w:val="001C1193"/>
    <w:rsid w:val="001C47D9"/>
    <w:rsid w:val="001E392A"/>
    <w:rsid w:val="002058A3"/>
    <w:rsid w:val="00260155"/>
    <w:rsid w:val="002D314E"/>
    <w:rsid w:val="002E6BAD"/>
    <w:rsid w:val="002F3417"/>
    <w:rsid w:val="0031499A"/>
    <w:rsid w:val="00317500"/>
    <w:rsid w:val="00335FEA"/>
    <w:rsid w:val="00356ADF"/>
    <w:rsid w:val="003B1A21"/>
    <w:rsid w:val="003B2047"/>
    <w:rsid w:val="003C5E33"/>
    <w:rsid w:val="00401FA9"/>
    <w:rsid w:val="004A6FEC"/>
    <w:rsid w:val="004C6B1F"/>
    <w:rsid w:val="00540A05"/>
    <w:rsid w:val="00582378"/>
    <w:rsid w:val="00582F61"/>
    <w:rsid w:val="00591304"/>
    <w:rsid w:val="00592B3A"/>
    <w:rsid w:val="006616F9"/>
    <w:rsid w:val="00676F07"/>
    <w:rsid w:val="00685D62"/>
    <w:rsid w:val="00697998"/>
    <w:rsid w:val="00700430"/>
    <w:rsid w:val="0071672F"/>
    <w:rsid w:val="00716B1D"/>
    <w:rsid w:val="00717CEF"/>
    <w:rsid w:val="007207D9"/>
    <w:rsid w:val="00767693"/>
    <w:rsid w:val="0080065E"/>
    <w:rsid w:val="00820698"/>
    <w:rsid w:val="00835ABE"/>
    <w:rsid w:val="0089565A"/>
    <w:rsid w:val="008A72A4"/>
    <w:rsid w:val="008E7860"/>
    <w:rsid w:val="00906F8A"/>
    <w:rsid w:val="009172BD"/>
    <w:rsid w:val="009635B9"/>
    <w:rsid w:val="00A352DB"/>
    <w:rsid w:val="00A732EE"/>
    <w:rsid w:val="00A801AC"/>
    <w:rsid w:val="00A85870"/>
    <w:rsid w:val="00AD340C"/>
    <w:rsid w:val="00AE57C9"/>
    <w:rsid w:val="00B23D59"/>
    <w:rsid w:val="00B44A86"/>
    <w:rsid w:val="00B45047"/>
    <w:rsid w:val="00B64262"/>
    <w:rsid w:val="00BB087A"/>
    <w:rsid w:val="00BD0864"/>
    <w:rsid w:val="00D23C91"/>
    <w:rsid w:val="00D57427"/>
    <w:rsid w:val="00D753BE"/>
    <w:rsid w:val="00DA35D1"/>
    <w:rsid w:val="00E13315"/>
    <w:rsid w:val="00E40E8C"/>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6616F9"/>
    <w:rPr>
      <w:b/>
      <w:bCs/>
    </w:rPr>
  </w:style>
  <w:style w:type="character" w:customStyle="1" w:styleId="T22">
    <w:name w:val="T22"/>
    <w:rsid w:val="001C119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59"/>
    <w:qFormat/>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6616F9"/>
    <w:rPr>
      <w:b/>
      <w:bCs/>
    </w:rPr>
  </w:style>
  <w:style w:type="character" w:customStyle="1" w:styleId="T22">
    <w:name w:val="T22"/>
    <w:rsid w:val="001C11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5089</Words>
  <Characters>2901</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2024-03-01T12:51:00Z</cp:lastPrinted>
  <dcterms:created xsi:type="dcterms:W3CDTF">2023-06-29T12:33:00Z</dcterms:created>
  <dcterms:modified xsi:type="dcterms:W3CDTF">2024-03-05T06:36:00Z</dcterms:modified>
</cp:coreProperties>
</file>