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DE63C3" w:rsidRPr="00DE63C3">
        <w:rPr>
          <w:b/>
          <w:i/>
        </w:rPr>
        <w:t>Куртки зимові (Класифікатор ДК 021:2015 – 18210000-4 Пальта)</w:t>
      </w:r>
      <w:r>
        <w:t>, розміру бюджетного призначення, очікуваної вартості предмета закупівлі</w:t>
      </w:r>
    </w:p>
    <w:p w:rsidR="009172BD" w:rsidRPr="00065DC1" w:rsidRDefault="009172BD" w:rsidP="00065DC1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DE63C3" w:rsidP="009172BD">
      <w:pPr>
        <w:rPr>
          <w:i/>
        </w:rPr>
      </w:pPr>
      <w:r w:rsidRPr="00DE63C3">
        <w:rPr>
          <w:i/>
        </w:rPr>
        <w:t>Куртки зимові (Класифікатор ДК 021:2015 – 18210000-4 Пальта)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DE63C3" w:rsidP="009172BD">
      <w:pPr>
        <w:rPr>
          <w:i/>
        </w:rPr>
      </w:pPr>
      <w:r w:rsidRPr="00DE63C3">
        <w:rPr>
          <w:b/>
          <w:i/>
        </w:rPr>
        <w:t>UA-2023-09-18-012724-a</w:t>
      </w:r>
      <w:r w:rsidR="000415A6" w:rsidRPr="00A801AC">
        <w:rPr>
          <w:i/>
        </w:rPr>
        <w:t>.</w:t>
      </w:r>
    </w:p>
    <w:p w:rsidR="009635B9" w:rsidRPr="005029DA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612800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DE63C3">
        <w:rPr>
          <w:b/>
          <w:lang w:val="ru-RU"/>
        </w:rPr>
        <w:t>20</w:t>
      </w:r>
      <w:r w:rsidR="00612800">
        <w:rPr>
          <w:b/>
          <w:lang w:val="ru-RU"/>
        </w:rPr>
        <w:t>0</w:t>
      </w:r>
      <w:r w:rsidR="005029DA">
        <w:rPr>
          <w:b/>
          <w:lang w:val="ru-RU"/>
        </w:rPr>
        <w:t xml:space="preserve"> </w:t>
      </w:r>
      <w:r w:rsidR="005029DA" w:rsidRPr="005029DA">
        <w:rPr>
          <w:b/>
          <w:lang w:val="ru-RU"/>
        </w:rPr>
        <w:t>000</w:t>
      </w:r>
      <w:r w:rsidR="005029DA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A732EE" w:rsidRPr="00A801AC" w:rsidRDefault="00A732EE" w:rsidP="009172BD">
      <w:pPr>
        <w:rPr>
          <w:i/>
        </w:rPr>
      </w:pPr>
      <w:r w:rsidRPr="00A801AC">
        <w:rPr>
          <w:b/>
        </w:rPr>
        <w:t>Розмір бюджетного призначення</w:t>
      </w:r>
      <w:r w:rsidR="00AE57C9" w:rsidRPr="00767693">
        <w:rPr>
          <w:b/>
        </w:rPr>
        <w:t xml:space="preserve">: </w:t>
      </w:r>
      <w:r w:rsidR="00F86EBE">
        <w:rPr>
          <w:b/>
        </w:rPr>
        <w:t xml:space="preserve"> </w:t>
      </w:r>
      <w:r w:rsidR="00AE57C9" w:rsidRPr="00767693">
        <w:rPr>
          <w:i/>
        </w:rPr>
        <w:t>Згідно</w:t>
      </w:r>
      <w:r w:rsidR="00AE57C9" w:rsidRPr="00AE57C9">
        <w:rPr>
          <w:i/>
        </w:rPr>
        <w:t xml:space="preserve"> з планом викор</w:t>
      </w:r>
      <w:r w:rsidR="00767693">
        <w:rPr>
          <w:i/>
        </w:rPr>
        <w:t>истання бюджетних коштів на 2023</w:t>
      </w:r>
      <w:r w:rsidR="00AE57C9" w:rsidRPr="00AE57C9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відповідно до НОРМ </w:t>
      </w:r>
      <w:r w:rsidR="0080065E">
        <w:rPr>
          <w:i/>
        </w:rPr>
        <w:t xml:space="preserve">ЗАБЕЗПЕЧЕННЯ ОДЯГОМ ПІДОПІЧНИХ/ВИХОВАНЦІВ </w:t>
      </w:r>
      <w:r w:rsidR="00AE57C9" w:rsidRPr="00AE57C9">
        <w:rPr>
          <w:i/>
        </w:rPr>
        <w:t xml:space="preserve">в </w:t>
      </w:r>
      <w:proofErr w:type="spellStart"/>
      <w:r w:rsidR="00AE57C9" w:rsidRPr="00AE57C9">
        <w:rPr>
          <w:i/>
        </w:rPr>
        <w:t>інтернатних</w:t>
      </w:r>
      <w:proofErr w:type="spellEnd"/>
      <w:r w:rsidR="00AE57C9" w:rsidRPr="00AE57C9">
        <w:rPr>
          <w:i/>
        </w:rPr>
        <w:t xml:space="preserve"> установах та затверджений Головним розпорядником коштів- Департаментом соціальної та молодіжної політики Вінницької обласної</w:t>
      </w:r>
      <w:r w:rsidR="00767693">
        <w:rPr>
          <w:i/>
        </w:rPr>
        <w:t xml:space="preserve"> державної адміністрації на 2023</w:t>
      </w:r>
      <w:r w:rsidR="00AE57C9" w:rsidRPr="00AE57C9">
        <w:rPr>
          <w:i/>
        </w:rPr>
        <w:t xml:space="preserve"> рік.</w:t>
      </w:r>
    </w:p>
    <w:p w:rsidR="00A732EE" w:rsidRPr="00A801AC" w:rsidRDefault="00612800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 w:rsidR="00767693">
        <w:rPr>
          <w:i/>
        </w:rPr>
        <w:t>укладання договору по 31.12.2023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lastRenderedPageBreak/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1B5B58" w:rsidRDefault="001B5B58" w:rsidP="001B5B58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Куртки зимові (Класифікатор ДК 021:2015 – 18210000-4 Пальта)</w:t>
      </w:r>
    </w:p>
    <w:p w:rsidR="001B5B58" w:rsidRDefault="001B5B58" w:rsidP="001B5B58">
      <w:pPr>
        <w:rPr>
          <w:rFonts w:ascii="Times New Roman" w:eastAsia="Calibri" w:hAnsi="Times New Roman"/>
          <w:szCs w:val="20"/>
        </w:rPr>
      </w:pPr>
      <w:r>
        <w:rPr>
          <w:rFonts w:ascii="Times New Roman" w:hAnsi="Times New Roman"/>
          <w:b/>
          <w:szCs w:val="20"/>
        </w:rPr>
        <w:t>І.</w:t>
      </w:r>
      <w:r>
        <w:rPr>
          <w:rFonts w:ascii="Times New Roman" w:hAnsi="Times New Roman"/>
          <w:szCs w:val="20"/>
        </w:rPr>
        <w:t xml:space="preserve"> 1. Строк поставки товару:  по  31.12. 2023 р.</w:t>
      </w:r>
    </w:p>
    <w:p w:rsidR="001B5B58" w:rsidRDefault="001B5B58" w:rsidP="001B5B58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2. Місце поставки товарів:  23210, Вінницька область, Вінницький район, </w:t>
      </w:r>
      <w:proofErr w:type="spellStart"/>
      <w:r>
        <w:rPr>
          <w:rFonts w:ascii="Times New Roman" w:hAnsi="Times New Roman"/>
          <w:szCs w:val="20"/>
        </w:rPr>
        <w:t>смт</w:t>
      </w:r>
      <w:proofErr w:type="spellEnd"/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Стрижавка</w:t>
      </w:r>
      <w:proofErr w:type="spellEnd"/>
      <w:r>
        <w:rPr>
          <w:rFonts w:ascii="Times New Roman" w:hAnsi="Times New Roman"/>
          <w:szCs w:val="20"/>
        </w:rPr>
        <w:t xml:space="preserve">, вул. </w:t>
      </w:r>
      <w:proofErr w:type="spellStart"/>
      <w:r>
        <w:rPr>
          <w:rFonts w:ascii="Times New Roman" w:hAnsi="Times New Roman"/>
          <w:szCs w:val="20"/>
        </w:rPr>
        <w:t>Новосільська</w:t>
      </w:r>
      <w:proofErr w:type="spellEnd"/>
      <w:r>
        <w:rPr>
          <w:rFonts w:ascii="Times New Roman" w:hAnsi="Times New Roman"/>
          <w:szCs w:val="20"/>
        </w:rPr>
        <w:t>, 39.</w:t>
      </w:r>
    </w:p>
    <w:tbl>
      <w:tblPr>
        <w:tblStyle w:val="ad"/>
        <w:tblW w:w="10314" w:type="dxa"/>
        <w:tblLook w:val="04A0" w:firstRow="1" w:lastRow="0" w:firstColumn="1" w:lastColumn="0" w:noHBand="0" w:noVBand="1"/>
      </w:tblPr>
      <w:tblGrid>
        <w:gridCol w:w="416"/>
        <w:gridCol w:w="3921"/>
        <w:gridCol w:w="1300"/>
        <w:gridCol w:w="4677"/>
      </w:tblGrid>
      <w:tr w:rsidR="001B5B58" w:rsidTr="001B5B5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8" w:rsidRDefault="001B5B58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58" w:rsidRDefault="001B5B58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>НАЙМЕНУВАННЯ, ОПИС ТА ХАРАКТЕРИСТИКА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58" w:rsidRDefault="001B5B58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>ОДИНИЦЯ ВИМІРУ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58" w:rsidRDefault="001B5B58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>РОЗМІ</w:t>
            </w:r>
            <w:proofErr w:type="gramStart"/>
            <w:r>
              <w:rPr>
                <w:b/>
                <w:szCs w:val="24"/>
              </w:rPr>
              <w:t>РИ ТА</w:t>
            </w:r>
            <w:proofErr w:type="gramEnd"/>
            <w:r>
              <w:rPr>
                <w:b/>
                <w:szCs w:val="24"/>
              </w:rPr>
              <w:t xml:space="preserve"> КІЛЬКІСТЬ</w:t>
            </w:r>
          </w:p>
        </w:tc>
      </w:tr>
      <w:tr w:rsidR="001B5B58" w:rsidTr="001B5B5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58" w:rsidRDefault="001B5B58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58" w:rsidRDefault="001B5B58">
            <w:pPr>
              <w:tabs>
                <w:tab w:val="left" w:pos="142"/>
                <w:tab w:val="left" w:pos="284"/>
                <w:tab w:val="left" w:pos="851"/>
              </w:tabs>
              <w:suppressAutoHyphen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Куртки </w:t>
            </w:r>
            <w:proofErr w:type="spellStart"/>
            <w:r>
              <w:rPr>
                <w:szCs w:val="24"/>
              </w:rPr>
              <w:t>зимові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жіночі</w:t>
            </w:r>
            <w:proofErr w:type="spellEnd"/>
            <w:r>
              <w:rPr>
                <w:szCs w:val="24"/>
              </w:rPr>
              <w:t xml:space="preserve"> та </w:t>
            </w:r>
            <w:proofErr w:type="spellStart"/>
            <w:r>
              <w:rPr>
                <w:szCs w:val="24"/>
              </w:rPr>
              <w:t>чоловічі</w:t>
            </w:r>
            <w:proofErr w:type="spellEnd"/>
          </w:p>
          <w:p w:rsidR="001B5B58" w:rsidRDefault="001B5B58">
            <w:pPr>
              <w:tabs>
                <w:tab w:val="left" w:pos="142"/>
                <w:tab w:val="left" w:pos="284"/>
                <w:tab w:val="left" w:pos="851"/>
              </w:tabs>
              <w:suppressAutoHyphens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  <w:shd w:val="clear" w:color="auto" w:fill="DBE5F1" w:themeFill="accent1" w:themeFillTint="33"/>
              </w:rPr>
              <w:t xml:space="preserve">Куртки </w:t>
            </w:r>
            <w:proofErr w:type="spellStart"/>
            <w:r>
              <w:rPr>
                <w:rFonts w:asciiTheme="minorHAnsi" w:hAnsiTheme="minorHAnsi" w:cstheme="minorHAnsi"/>
                <w:b/>
                <w:szCs w:val="24"/>
                <w:shd w:val="clear" w:color="auto" w:fill="DBE5F1" w:themeFill="accent1" w:themeFillTint="33"/>
              </w:rPr>
              <w:t>зимові</w:t>
            </w:r>
            <w:proofErr w:type="spellEnd"/>
            <w:r>
              <w:rPr>
                <w:rFonts w:asciiTheme="minorHAnsi" w:hAnsiTheme="minorHAnsi" w:cstheme="minorHAnsi"/>
                <w:b/>
                <w:szCs w:val="24"/>
                <w:shd w:val="clear" w:color="auto" w:fill="DBE5F1" w:themeFill="accent1" w:themeFillTint="33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Cs w:val="24"/>
                <w:shd w:val="clear" w:color="auto" w:fill="DBE5F1" w:themeFill="accent1" w:themeFillTint="33"/>
              </w:rPr>
              <w:t>жіночі</w:t>
            </w:r>
            <w:proofErr w:type="spellEnd"/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:rsidR="001B5B58" w:rsidRDefault="001B5B58">
            <w:pPr>
              <w:tabs>
                <w:tab w:val="left" w:pos="142"/>
                <w:tab w:val="left" w:pos="284"/>
                <w:tab w:val="left" w:pos="851"/>
              </w:tabs>
              <w:suppressAutoHyphens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Темних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кольорів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можливі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яскраві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Cs w:val="24"/>
              </w:rPr>
              <w:t>окр</w:t>
            </w:r>
            <w:proofErr w:type="gramEnd"/>
            <w:r>
              <w:rPr>
                <w:rFonts w:asciiTheme="minorHAnsi" w:hAnsiTheme="minorHAnsi" w:cstheme="minorHAnsi"/>
                <w:szCs w:val="24"/>
              </w:rPr>
              <w:t>ім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білих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:rsidR="001B5B58" w:rsidRDefault="001B5B58">
            <w:pPr>
              <w:tabs>
                <w:tab w:val="left" w:pos="142"/>
                <w:tab w:val="left" w:pos="284"/>
                <w:tab w:val="left" w:pos="851"/>
              </w:tabs>
              <w:suppressAutoHyphens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Кармани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бокові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і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нагрудні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прорізні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на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блискавці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наявність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щонайменше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однієї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внутрішньої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кишені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на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застібці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наявний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капішон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:rsidR="001B5B58" w:rsidRDefault="001B5B58">
            <w:pPr>
              <w:tabs>
                <w:tab w:val="left" w:pos="142"/>
                <w:tab w:val="left" w:pos="284"/>
                <w:tab w:val="left" w:pos="851"/>
              </w:tabs>
              <w:suppressAutoHyphens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Наповнювач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термо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холлофайбер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тинсулейт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або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високоякісний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силіконізований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синтепон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щільністью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не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менше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250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гр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/м</w:t>
            </w:r>
            <w:proofErr w:type="gramStart"/>
            <w:r>
              <w:rPr>
                <w:rFonts w:asciiTheme="minorHAnsi" w:hAnsiTheme="minorHAnsi" w:cstheme="minorHAnsi"/>
                <w:szCs w:val="24"/>
              </w:rPr>
              <w:t>2</w:t>
            </w:r>
            <w:proofErr w:type="gramEnd"/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Наповнювач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має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забезпечувати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відмінну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теплоізоляцію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та бути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Cs w:val="24"/>
              </w:rPr>
              <w:t>ст</w:t>
            </w:r>
            <w:proofErr w:type="gramEnd"/>
            <w:r>
              <w:rPr>
                <w:rFonts w:asciiTheme="minorHAnsi" w:hAnsiTheme="minorHAnsi" w:cstheme="minorHAnsi"/>
                <w:szCs w:val="24"/>
              </w:rPr>
              <w:t>ійким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до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механічних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впливів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(не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скочуватись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при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пранні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).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Верхня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частина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куртки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виконана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з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якісної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плашівки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з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волого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відштовхоючою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пропиткоюшо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не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пропускає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воду але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дає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можливість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дихати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виробу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Cs w:val="24"/>
              </w:rPr>
              <w:t>П</w:t>
            </w:r>
            <w:proofErr w:type="gramEnd"/>
            <w:r>
              <w:rPr>
                <w:rFonts w:asciiTheme="minorHAnsi" w:hAnsiTheme="minorHAnsi" w:cstheme="minorHAnsi"/>
                <w:szCs w:val="24"/>
              </w:rPr>
              <w:t>ідкладка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та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верхня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плащова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тканина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мають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бути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стійки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до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розтягування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тертя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прання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, та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іншим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видам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фізичного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впливу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Усі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шви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куртки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мають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бути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прошиті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Cs w:val="24"/>
              </w:rPr>
              <w:t>ст</w:t>
            </w:r>
            <w:proofErr w:type="gramEnd"/>
            <w:r>
              <w:rPr>
                <w:rFonts w:asciiTheme="minorHAnsi" w:hAnsiTheme="minorHAnsi" w:cstheme="minorHAnsi"/>
                <w:szCs w:val="24"/>
              </w:rPr>
              <w:t>ійкими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до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розриву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никтками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:rsidR="001B5B58" w:rsidRDefault="001B5B58">
            <w:pPr>
              <w:tabs>
                <w:tab w:val="left" w:pos="142"/>
                <w:tab w:val="left" w:pos="284"/>
                <w:tab w:val="left" w:pos="851"/>
              </w:tabs>
              <w:suppressAutoHyphens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Застібка-блискавка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Вітрозахисна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планка на кнопках</w:t>
            </w:r>
          </w:p>
          <w:p w:rsidR="001B5B58" w:rsidRDefault="001B5B58">
            <w:pPr>
              <w:tabs>
                <w:tab w:val="left" w:pos="142"/>
                <w:tab w:val="left" w:pos="284"/>
                <w:tab w:val="left" w:pos="851"/>
              </w:tabs>
              <w:suppressAutoHyphens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Регулюючий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капюшон, низ рукава з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внутрішнім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трикотажним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дов’язом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на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резинці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, для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покращення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теплових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властивостей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перешкоджання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потрапляння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холодного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повітря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та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вологи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в середину рукава)</w:t>
            </w:r>
            <w:proofErr w:type="gramStart"/>
            <w:r>
              <w:rPr>
                <w:rFonts w:asciiTheme="minorHAnsi" w:hAnsiTheme="minorHAnsi" w:cstheme="minorHAnsi"/>
                <w:szCs w:val="24"/>
              </w:rPr>
              <w:t xml:space="preserve"> .</w:t>
            </w:r>
            <w:proofErr w:type="gramEnd"/>
          </w:p>
          <w:p w:rsidR="001B5B58" w:rsidRDefault="001B5B58">
            <w:pPr>
              <w:tabs>
                <w:tab w:val="left" w:pos="142"/>
                <w:tab w:val="left" w:pos="284"/>
                <w:tab w:val="left" w:pos="851"/>
              </w:tabs>
              <w:suppressAutoHyphens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Довжина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куртки –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подовжена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:rsidR="001B5B58" w:rsidRDefault="001B5B58">
            <w:pPr>
              <w:tabs>
                <w:tab w:val="left" w:pos="142"/>
                <w:tab w:val="left" w:pos="284"/>
                <w:tab w:val="left" w:pos="851"/>
              </w:tabs>
              <w:suppressAutoHyphens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Фурнітура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якісна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:rsidR="001B5B58" w:rsidRDefault="001B5B58">
            <w:pPr>
              <w:tabs>
                <w:tab w:val="left" w:pos="142"/>
                <w:tab w:val="left" w:pos="284"/>
                <w:tab w:val="left" w:pos="851"/>
              </w:tabs>
              <w:suppressAutoHyphens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Фасон -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молодіжний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:rsidR="001B5B58" w:rsidRDefault="001B5B58">
            <w:pPr>
              <w:tabs>
                <w:tab w:val="left" w:pos="142"/>
                <w:tab w:val="left" w:pos="284"/>
                <w:tab w:val="left" w:pos="851"/>
              </w:tabs>
              <w:suppressAutoHyphens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  <w:shd w:val="clear" w:color="auto" w:fill="E5DFEC" w:themeFill="accent4" w:themeFillTint="33"/>
              </w:rPr>
              <w:t xml:space="preserve">Куртки </w:t>
            </w:r>
            <w:proofErr w:type="spellStart"/>
            <w:r>
              <w:rPr>
                <w:rFonts w:asciiTheme="minorHAnsi" w:hAnsiTheme="minorHAnsi" w:cstheme="minorHAnsi"/>
                <w:b/>
                <w:szCs w:val="24"/>
                <w:shd w:val="clear" w:color="auto" w:fill="E5DFEC" w:themeFill="accent4" w:themeFillTint="33"/>
              </w:rPr>
              <w:t>зимові</w:t>
            </w:r>
            <w:proofErr w:type="spellEnd"/>
            <w:r>
              <w:rPr>
                <w:rFonts w:asciiTheme="minorHAnsi" w:hAnsiTheme="minorHAnsi" w:cstheme="minorHAnsi"/>
                <w:b/>
                <w:szCs w:val="24"/>
                <w:shd w:val="clear" w:color="auto" w:fill="E5DFEC" w:themeFill="accent4" w:themeFillTint="33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Cs w:val="24"/>
                <w:shd w:val="clear" w:color="auto" w:fill="E5DFEC" w:themeFill="accent4" w:themeFillTint="33"/>
              </w:rPr>
              <w:t>чоловічі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1B5B58" w:rsidRDefault="001B5B58">
            <w:pPr>
              <w:tabs>
                <w:tab w:val="left" w:pos="142"/>
                <w:tab w:val="left" w:pos="284"/>
                <w:tab w:val="left" w:pos="851"/>
              </w:tabs>
              <w:suppressAutoHyphens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Темних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кольорів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:rsidR="001B5B58" w:rsidRDefault="001B5B58">
            <w:pPr>
              <w:tabs>
                <w:tab w:val="left" w:pos="142"/>
                <w:tab w:val="left" w:pos="284"/>
                <w:tab w:val="left" w:pos="851"/>
              </w:tabs>
              <w:suppressAutoHyphens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Кармани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бокові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і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нагрудні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прорізні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на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блискавці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наявність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щонайменше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однієї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внутрішньої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кишені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на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застібці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наявний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капішон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:rsidR="001B5B58" w:rsidRDefault="001B5B58">
            <w:pPr>
              <w:tabs>
                <w:tab w:val="left" w:pos="142"/>
                <w:tab w:val="left" w:pos="284"/>
                <w:tab w:val="left" w:pos="851"/>
              </w:tabs>
              <w:suppressAutoHyphens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Наповнювач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термо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холлофайбер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тинсулейт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або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високоякісний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силіконізований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синтепон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щільністью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не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lastRenderedPageBreak/>
              <w:t>менше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250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гр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/м</w:t>
            </w:r>
            <w:proofErr w:type="gramStart"/>
            <w:r>
              <w:rPr>
                <w:rFonts w:asciiTheme="minorHAnsi" w:hAnsiTheme="minorHAnsi" w:cstheme="minorHAnsi"/>
                <w:szCs w:val="24"/>
              </w:rPr>
              <w:t>2</w:t>
            </w:r>
            <w:proofErr w:type="gramEnd"/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Наповнювач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має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забезпечувати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відмінну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теплоізоляцію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та бути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Cs w:val="24"/>
              </w:rPr>
              <w:t>ст</w:t>
            </w:r>
            <w:proofErr w:type="gramEnd"/>
            <w:r>
              <w:rPr>
                <w:rFonts w:asciiTheme="minorHAnsi" w:hAnsiTheme="minorHAnsi" w:cstheme="minorHAnsi"/>
                <w:szCs w:val="24"/>
              </w:rPr>
              <w:t>ійким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до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механічних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впливів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(не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скочуватись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при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пранні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).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Верхня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частина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куртки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виконана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з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якісної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плашівки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з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вологовідштовхоючою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пропиткою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шо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не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пропускає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воду але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дає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можливість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дихати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виробу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Cs w:val="24"/>
              </w:rPr>
              <w:t>П</w:t>
            </w:r>
            <w:proofErr w:type="gramEnd"/>
            <w:r>
              <w:rPr>
                <w:rFonts w:asciiTheme="minorHAnsi" w:hAnsiTheme="minorHAnsi" w:cstheme="minorHAnsi"/>
                <w:szCs w:val="24"/>
              </w:rPr>
              <w:t>ідкладка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та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верхня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плащова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тканина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мають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бути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стійки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до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розтягування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тертя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прання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, та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іншим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видам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фізичного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впливу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Усі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шви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куртки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мають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бути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прошиті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Cs w:val="24"/>
              </w:rPr>
              <w:t>ст</w:t>
            </w:r>
            <w:proofErr w:type="gramEnd"/>
            <w:r>
              <w:rPr>
                <w:rFonts w:asciiTheme="minorHAnsi" w:hAnsiTheme="minorHAnsi" w:cstheme="minorHAnsi"/>
                <w:szCs w:val="24"/>
              </w:rPr>
              <w:t>ійкими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до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розриву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никтками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:rsidR="001B5B58" w:rsidRDefault="001B5B58">
            <w:pPr>
              <w:tabs>
                <w:tab w:val="left" w:pos="142"/>
                <w:tab w:val="left" w:pos="284"/>
                <w:tab w:val="left" w:pos="851"/>
              </w:tabs>
              <w:suppressAutoHyphens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Застібка-блискавка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Вітрозахисна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планка на кнопках</w:t>
            </w:r>
          </w:p>
          <w:p w:rsidR="001B5B58" w:rsidRDefault="001B5B58">
            <w:pPr>
              <w:tabs>
                <w:tab w:val="left" w:pos="142"/>
                <w:tab w:val="left" w:pos="284"/>
                <w:tab w:val="left" w:pos="851"/>
              </w:tabs>
              <w:suppressAutoHyphens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Регулюючий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капюшон, низ рукава з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внутрішнім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трикотажним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дов’язом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на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резинці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, для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покращення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теплових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властивостей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перешкоджання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потрапляння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холодного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повітря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та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вологи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в середину рукава)</w:t>
            </w:r>
            <w:proofErr w:type="gramStart"/>
            <w:r>
              <w:rPr>
                <w:rFonts w:asciiTheme="minorHAnsi" w:hAnsiTheme="minorHAnsi" w:cstheme="minorHAnsi"/>
                <w:szCs w:val="24"/>
              </w:rPr>
              <w:t xml:space="preserve"> .</w:t>
            </w:r>
            <w:proofErr w:type="gramEnd"/>
          </w:p>
          <w:p w:rsidR="001B5B58" w:rsidRDefault="001B5B58">
            <w:pPr>
              <w:tabs>
                <w:tab w:val="left" w:pos="142"/>
                <w:tab w:val="left" w:pos="284"/>
                <w:tab w:val="left" w:pos="851"/>
              </w:tabs>
              <w:suppressAutoHyphens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Довжина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куртки –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подовжена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:rsidR="001B5B58" w:rsidRDefault="001B5B58">
            <w:pPr>
              <w:tabs>
                <w:tab w:val="left" w:pos="142"/>
                <w:tab w:val="left" w:pos="284"/>
                <w:tab w:val="left" w:pos="851"/>
              </w:tabs>
              <w:suppressAutoHyphens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Фурнітура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якісна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:rsidR="001B5B58" w:rsidRDefault="001B5B58">
            <w:pPr>
              <w:tabs>
                <w:tab w:val="left" w:pos="142"/>
                <w:tab w:val="left" w:pos="284"/>
                <w:tab w:val="left" w:pos="851"/>
              </w:tabs>
              <w:suppressAutoHyphens/>
              <w:spacing w:after="160" w:line="256" w:lineRule="auto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Фасон -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молодіжний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B58" w:rsidRDefault="001B5B58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4393" w:type="dxa"/>
              <w:tblLook w:val="04A0" w:firstRow="1" w:lastRow="0" w:firstColumn="1" w:lastColumn="0" w:noHBand="0" w:noVBand="1"/>
            </w:tblPr>
            <w:tblGrid>
              <w:gridCol w:w="1018"/>
              <w:gridCol w:w="1137"/>
              <w:gridCol w:w="1170"/>
              <w:gridCol w:w="1068"/>
            </w:tblGrid>
            <w:tr w:rsidR="001B5B58">
              <w:trPr>
                <w:gridAfter w:val="2"/>
                <w:wAfter w:w="2238" w:type="dxa"/>
                <w:trHeight w:val="420"/>
              </w:trPr>
              <w:tc>
                <w:tcPr>
                  <w:tcW w:w="2155" w:type="dxa"/>
                  <w:gridSpan w:val="2"/>
                  <w:noWrap/>
                  <w:vAlign w:val="bottom"/>
                  <w:hideMark/>
                </w:tcPr>
                <w:p w:rsidR="001B5B58" w:rsidRDefault="001B5B58">
                  <w:pPr>
                    <w:tabs>
                      <w:tab w:val="left" w:pos="1939"/>
                    </w:tabs>
                    <w:spacing w:after="160" w:line="256" w:lineRule="auto"/>
                    <w:ind w:right="-2264"/>
                    <w:rPr>
                      <w:rFonts w:cs="Calibri"/>
                      <w:b/>
                      <w:bCs/>
                      <w:sz w:val="32"/>
                      <w:szCs w:val="32"/>
                      <w:lang w:val="ru-RU"/>
                    </w:rPr>
                  </w:pPr>
                  <w:proofErr w:type="spellStart"/>
                  <w:r>
                    <w:rPr>
                      <w:rFonts w:cs="Calibri"/>
                      <w:b/>
                      <w:bCs/>
                      <w:sz w:val="20"/>
                      <w:szCs w:val="32"/>
                      <w:lang w:val="ru-RU"/>
                    </w:rPr>
                    <w:t>Всього</w:t>
                  </w:r>
                  <w:proofErr w:type="spellEnd"/>
                  <w:r>
                    <w:rPr>
                      <w:rFonts w:cs="Calibri"/>
                      <w:b/>
                      <w:bCs/>
                      <w:sz w:val="20"/>
                      <w:szCs w:val="32"/>
                      <w:lang w:val="ru-RU"/>
                    </w:rPr>
                    <w:t xml:space="preserve"> – 130 курток</w:t>
                  </w:r>
                </w:p>
              </w:tc>
            </w:tr>
            <w:tr w:rsidR="001B5B58">
              <w:trPr>
                <w:trHeight w:val="300"/>
              </w:trPr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rPr>
                      <w:rFonts w:cs="Calibri"/>
                      <w:b/>
                      <w:bCs/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rFonts w:cs="Calibri"/>
                      <w:b/>
                      <w:bCs/>
                      <w:lang w:val="ru-RU"/>
                    </w:rPr>
                    <w:t>ж</w:t>
                  </w:r>
                  <w:proofErr w:type="gramEnd"/>
                  <w:r>
                    <w:rPr>
                      <w:rFonts w:cs="Calibri"/>
                      <w:b/>
                      <w:bCs/>
                      <w:lang w:val="ru-RU"/>
                    </w:rPr>
                    <w:t>іночі</w:t>
                  </w:r>
                  <w:proofErr w:type="spellEnd"/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rPr>
                      <w:rFonts w:cs="Calibri"/>
                      <w:b/>
                      <w:bCs/>
                      <w:lang w:val="ru-RU"/>
                    </w:rPr>
                  </w:pPr>
                  <w:proofErr w:type="spellStart"/>
                  <w:r>
                    <w:rPr>
                      <w:rFonts w:cs="Calibri"/>
                      <w:b/>
                      <w:bCs/>
                      <w:lang w:val="ru-RU"/>
                    </w:rPr>
                    <w:t>Кількість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rPr>
                      <w:rFonts w:cs="Calibri"/>
                      <w:b/>
                      <w:bCs/>
                      <w:lang w:val="ru-RU"/>
                    </w:rPr>
                  </w:pPr>
                  <w:proofErr w:type="spellStart"/>
                  <w:r>
                    <w:rPr>
                      <w:rFonts w:cs="Calibri"/>
                      <w:b/>
                      <w:bCs/>
                      <w:lang w:val="ru-RU"/>
                    </w:rPr>
                    <w:t>Чоловічі</w:t>
                  </w:r>
                  <w:proofErr w:type="spellEnd"/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rPr>
                      <w:rFonts w:cs="Calibri"/>
                      <w:b/>
                      <w:bCs/>
                      <w:lang w:val="ru-RU"/>
                    </w:rPr>
                  </w:pPr>
                  <w:proofErr w:type="spellStart"/>
                  <w:r>
                    <w:rPr>
                      <w:rFonts w:cs="Calibri"/>
                      <w:b/>
                      <w:bCs/>
                      <w:lang w:val="ru-RU"/>
                    </w:rPr>
                    <w:t>Кількість</w:t>
                  </w:r>
                  <w:proofErr w:type="spellEnd"/>
                </w:p>
              </w:tc>
            </w:tr>
            <w:tr w:rsidR="001B5B58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44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44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2</w:t>
                  </w:r>
                </w:p>
              </w:tc>
            </w:tr>
            <w:tr w:rsidR="001B5B58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46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46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13</w:t>
                  </w:r>
                </w:p>
              </w:tc>
            </w:tr>
            <w:tr w:rsidR="001B5B58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48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48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17</w:t>
                  </w:r>
                </w:p>
              </w:tc>
            </w:tr>
            <w:tr w:rsidR="001B5B58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50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50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19</w:t>
                  </w:r>
                </w:p>
              </w:tc>
            </w:tr>
            <w:tr w:rsidR="001B5B58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52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52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7</w:t>
                  </w:r>
                </w:p>
              </w:tc>
            </w:tr>
            <w:tr w:rsidR="001B5B58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54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54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2</w:t>
                  </w:r>
                </w:p>
              </w:tc>
            </w:tr>
            <w:tr w:rsidR="001B5B58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56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56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4</w:t>
                  </w:r>
                </w:p>
              </w:tc>
            </w:tr>
            <w:tr w:rsidR="001B5B58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 60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bCs/>
                      <w:lang w:val="ru-RU"/>
                    </w:rPr>
                  </w:pPr>
                  <w:r>
                    <w:rPr>
                      <w:rFonts w:cs="Calibri"/>
                      <w:bCs/>
                      <w:lang w:val="ru-RU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60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1</w:t>
                  </w:r>
                </w:p>
              </w:tc>
            </w:tr>
            <w:tr w:rsidR="001B5B58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  <w:r>
                    <w:rPr>
                      <w:rFonts w:cs="Calibri"/>
                      <w:lang w:val="ru-RU"/>
                    </w:rPr>
                    <w:t> </w:t>
                  </w:r>
                  <w:r>
                    <w:rPr>
                      <w:rFonts w:cs="Calibri"/>
                      <w:b/>
                      <w:bCs/>
                      <w:lang w:val="ru-RU"/>
                    </w:rPr>
                    <w:t>65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lang w:val="ru-RU"/>
                    </w:rPr>
                  </w:pP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  <w:hideMark/>
                </w:tcPr>
                <w:p w:rsidR="001B5B58" w:rsidRDefault="001B5B58">
                  <w:pPr>
                    <w:spacing w:after="160" w:line="256" w:lineRule="auto"/>
                    <w:jc w:val="right"/>
                    <w:rPr>
                      <w:rFonts w:cs="Calibri"/>
                      <w:b/>
                      <w:lang w:val="ru-RU"/>
                    </w:rPr>
                  </w:pPr>
                  <w:r>
                    <w:rPr>
                      <w:rFonts w:cs="Calibri"/>
                      <w:b/>
                      <w:lang w:val="ru-RU"/>
                    </w:rPr>
                    <w:t>65</w:t>
                  </w:r>
                </w:p>
              </w:tc>
            </w:tr>
          </w:tbl>
          <w:p w:rsidR="001B5B58" w:rsidRDefault="001B5B58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rPr>
                <w:b/>
                <w:szCs w:val="24"/>
                <w:lang w:eastAsia="en-US"/>
              </w:rPr>
            </w:pPr>
          </w:p>
        </w:tc>
      </w:tr>
    </w:tbl>
    <w:p w:rsidR="001B5B58" w:rsidRDefault="001B5B58" w:rsidP="001B5B58">
      <w:pPr>
        <w:pStyle w:val="a7"/>
        <w:spacing w:after="0"/>
      </w:pPr>
    </w:p>
    <w:p w:rsidR="001B5B58" w:rsidRDefault="001B5B58" w:rsidP="001B5B58">
      <w:pPr>
        <w:pStyle w:val="a8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Вимоги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до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>ідготовки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пропозиції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учасником</w:t>
      </w:r>
      <w:proofErr w:type="spellEnd"/>
    </w:p>
    <w:p w:rsidR="001B5B58" w:rsidRDefault="001B5B58" w:rsidP="001B5B58">
      <w:pPr>
        <w:pStyle w:val="a8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ідтвердження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якості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запропонованого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товару у </w:t>
      </w:r>
      <w:proofErr w:type="spellStart"/>
      <w:r>
        <w:rPr>
          <w:rFonts w:ascii="Times New Roman" w:hAnsi="Times New Roman"/>
          <w:sz w:val="24"/>
          <w:szCs w:val="24"/>
        </w:rPr>
        <w:t>складі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пропозиції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надати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1B5B58" w:rsidRDefault="001B5B58" w:rsidP="001B5B58">
      <w:pPr>
        <w:pStyle w:val="a8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4"/>
          <w:sz w:val="24"/>
          <w:szCs w:val="24"/>
        </w:rPr>
        <w:t>Таблицю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відповідності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запропонованого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Учасником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товару </w:t>
      </w:r>
      <w:proofErr w:type="spellStart"/>
      <w:proofErr w:type="gramStart"/>
      <w:r>
        <w:rPr>
          <w:rFonts w:ascii="Times New Roman" w:hAnsi="Times New Roman"/>
          <w:spacing w:val="-4"/>
          <w:sz w:val="24"/>
          <w:szCs w:val="24"/>
        </w:rPr>
        <w:t>техн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>ічним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вимогам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Замовника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із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зазначенням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інформації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найменування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виробника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запропонованого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товару, </w:t>
      </w:r>
      <w:proofErr w:type="spellStart"/>
      <w:r>
        <w:rPr>
          <w:rFonts w:ascii="Times New Roman" w:hAnsi="Times New Roman"/>
          <w:sz w:val="24"/>
          <w:szCs w:val="24"/>
        </w:rPr>
        <w:t>країну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походження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точне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маркування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моделі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рік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виготовлення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іншої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інформації</w:t>
      </w:r>
      <w:proofErr w:type="spellEnd"/>
      <w:r>
        <w:rPr>
          <w:rFonts w:ascii="Times New Roman" w:hAnsi="Times New Roman"/>
          <w:sz w:val="24"/>
          <w:szCs w:val="24"/>
        </w:rPr>
        <w:t xml:space="preserve">, яка на думку </w:t>
      </w:r>
      <w:proofErr w:type="spellStart"/>
      <w:r>
        <w:rPr>
          <w:rFonts w:ascii="Times New Roman" w:hAnsi="Times New Roman"/>
          <w:sz w:val="24"/>
          <w:szCs w:val="24"/>
        </w:rPr>
        <w:t>Учасника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стосується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предмета </w:t>
      </w:r>
      <w:proofErr w:type="spellStart"/>
      <w:r>
        <w:rPr>
          <w:rFonts w:ascii="Times New Roman" w:hAnsi="Times New Roman"/>
          <w:sz w:val="24"/>
          <w:szCs w:val="24"/>
        </w:rPr>
        <w:t>закупівлі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пропонується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</w:rPr>
        <w:t>постачання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B5B58" w:rsidRDefault="001B5B58" w:rsidP="001B5B58">
      <w:pPr>
        <w:pStyle w:val="a8"/>
        <w:widowControl w:val="0"/>
        <w:numPr>
          <w:ilvl w:val="0"/>
          <w:numId w:val="11"/>
        </w:numPr>
        <w:tabs>
          <w:tab w:val="left" w:pos="0"/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  <w:spacing w:val="-4"/>
        </w:rPr>
      </w:pPr>
      <w:proofErr w:type="spellStart"/>
      <w:r>
        <w:rPr>
          <w:rFonts w:ascii="Times New Roman" w:hAnsi="Times New Roman"/>
          <w:spacing w:val="-4"/>
        </w:rPr>
        <w:t>Гарантійний</w:t>
      </w:r>
      <w:proofErr w:type="spellEnd"/>
      <w:r>
        <w:rPr>
          <w:rFonts w:ascii="Times New Roman" w:hAnsi="Times New Roman"/>
          <w:spacing w:val="-4"/>
        </w:rPr>
        <w:t xml:space="preserve"> лист </w:t>
      </w:r>
      <w:proofErr w:type="spellStart"/>
      <w:r>
        <w:rPr>
          <w:rFonts w:ascii="Times New Roman" w:hAnsi="Times New Roman"/>
          <w:spacing w:val="-4"/>
        </w:rPr>
        <w:t>Учасника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щодо</w:t>
      </w:r>
      <w:proofErr w:type="spellEnd"/>
      <w:r>
        <w:rPr>
          <w:rFonts w:ascii="Times New Roman" w:hAnsi="Times New Roman"/>
          <w:spacing w:val="-4"/>
        </w:rPr>
        <w:t xml:space="preserve"> поставки товару </w:t>
      </w:r>
      <w:proofErr w:type="spellStart"/>
      <w:r>
        <w:rPr>
          <w:rFonts w:ascii="Times New Roman" w:hAnsi="Times New Roman"/>
          <w:spacing w:val="-4"/>
        </w:rPr>
        <w:t>належної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якості</w:t>
      </w:r>
      <w:proofErr w:type="spellEnd"/>
      <w:r>
        <w:rPr>
          <w:rFonts w:ascii="Times New Roman" w:hAnsi="Times New Roman"/>
          <w:spacing w:val="-4"/>
        </w:rPr>
        <w:t xml:space="preserve">, </w:t>
      </w:r>
      <w:proofErr w:type="spellStart"/>
      <w:r>
        <w:rPr>
          <w:rFonts w:ascii="Times New Roman" w:hAnsi="Times New Roman"/>
          <w:spacing w:val="-4"/>
        </w:rPr>
        <w:t>відповідно</w:t>
      </w:r>
      <w:proofErr w:type="spellEnd"/>
      <w:r>
        <w:rPr>
          <w:rFonts w:ascii="Times New Roman" w:hAnsi="Times New Roman"/>
          <w:spacing w:val="-4"/>
        </w:rPr>
        <w:t xml:space="preserve"> до </w:t>
      </w:r>
      <w:proofErr w:type="spellStart"/>
      <w:r>
        <w:rPr>
          <w:rFonts w:ascii="Times New Roman" w:hAnsi="Times New Roman"/>
          <w:spacing w:val="-4"/>
        </w:rPr>
        <w:t>вимог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Замовника</w:t>
      </w:r>
      <w:proofErr w:type="spellEnd"/>
      <w:r>
        <w:rPr>
          <w:rFonts w:ascii="Times New Roman" w:hAnsi="Times New Roman"/>
          <w:spacing w:val="-4"/>
        </w:rPr>
        <w:t xml:space="preserve">, у </w:t>
      </w:r>
      <w:proofErr w:type="spellStart"/>
      <w:r>
        <w:rPr>
          <w:rFonts w:ascii="Times New Roman" w:hAnsi="Times New Roman"/>
          <w:spacing w:val="-4"/>
        </w:rPr>
        <w:t>встановлений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замовником</w:t>
      </w:r>
      <w:proofErr w:type="spellEnd"/>
      <w:r>
        <w:rPr>
          <w:rFonts w:ascii="Times New Roman" w:hAnsi="Times New Roman"/>
          <w:spacing w:val="-4"/>
        </w:rPr>
        <w:t xml:space="preserve"> строк та </w:t>
      </w:r>
      <w:proofErr w:type="spellStart"/>
      <w:r>
        <w:rPr>
          <w:rFonts w:ascii="Times New Roman" w:hAnsi="Times New Roman"/>
          <w:spacing w:val="-4"/>
        </w:rPr>
        <w:t>відповідно</w:t>
      </w:r>
      <w:proofErr w:type="spellEnd"/>
      <w:r>
        <w:rPr>
          <w:rFonts w:ascii="Times New Roman" w:hAnsi="Times New Roman"/>
          <w:spacing w:val="-4"/>
        </w:rPr>
        <w:t xml:space="preserve"> до </w:t>
      </w:r>
      <w:proofErr w:type="spellStart"/>
      <w:r>
        <w:rPr>
          <w:rFonts w:ascii="Times New Roman" w:hAnsi="Times New Roman"/>
          <w:spacing w:val="-4"/>
        </w:rPr>
        <w:t>вимог</w:t>
      </w:r>
      <w:proofErr w:type="spellEnd"/>
      <w:r>
        <w:rPr>
          <w:rFonts w:ascii="Times New Roman" w:hAnsi="Times New Roman"/>
          <w:spacing w:val="-4"/>
        </w:rPr>
        <w:t xml:space="preserve">, </w:t>
      </w:r>
      <w:proofErr w:type="spellStart"/>
      <w:r>
        <w:rPr>
          <w:rFonts w:ascii="Times New Roman" w:hAnsi="Times New Roman"/>
          <w:spacing w:val="-4"/>
        </w:rPr>
        <w:t>визначених</w:t>
      </w:r>
      <w:proofErr w:type="spellEnd"/>
      <w:r>
        <w:rPr>
          <w:rFonts w:ascii="Times New Roman" w:hAnsi="Times New Roman"/>
          <w:spacing w:val="-4"/>
        </w:rPr>
        <w:t xml:space="preserve"> у </w:t>
      </w:r>
      <w:proofErr w:type="spellStart"/>
      <w:r>
        <w:rPr>
          <w:rFonts w:ascii="Times New Roman" w:hAnsi="Times New Roman"/>
          <w:spacing w:val="-4"/>
        </w:rPr>
        <w:t>оголошенні</w:t>
      </w:r>
      <w:proofErr w:type="spellEnd"/>
      <w:r>
        <w:rPr>
          <w:rFonts w:ascii="Times New Roman" w:hAnsi="Times New Roman"/>
          <w:spacing w:val="-4"/>
        </w:rPr>
        <w:t xml:space="preserve">. </w:t>
      </w:r>
      <w:proofErr w:type="spellStart"/>
      <w:r>
        <w:rPr>
          <w:rFonts w:ascii="Times New Roman" w:hAnsi="Times New Roman"/>
          <w:spacing w:val="-4"/>
        </w:rPr>
        <w:t>Учасник</w:t>
      </w:r>
      <w:proofErr w:type="spellEnd"/>
      <w:r>
        <w:rPr>
          <w:rFonts w:ascii="Times New Roman" w:hAnsi="Times New Roman"/>
          <w:spacing w:val="-4"/>
        </w:rPr>
        <w:t xml:space="preserve"> повинен </w:t>
      </w:r>
      <w:proofErr w:type="spellStart"/>
      <w:r>
        <w:rPr>
          <w:rFonts w:ascii="Times New Roman" w:hAnsi="Times New Roman"/>
          <w:spacing w:val="-4"/>
        </w:rPr>
        <w:t>гарантувати</w:t>
      </w:r>
      <w:proofErr w:type="spellEnd"/>
      <w:r>
        <w:rPr>
          <w:rFonts w:ascii="Times New Roman" w:hAnsi="Times New Roman"/>
          <w:spacing w:val="-4"/>
        </w:rPr>
        <w:t xml:space="preserve">, </w:t>
      </w:r>
      <w:proofErr w:type="spellStart"/>
      <w:r>
        <w:rPr>
          <w:rFonts w:ascii="Times New Roman" w:hAnsi="Times New Roman"/>
          <w:spacing w:val="-4"/>
        </w:rPr>
        <w:t>що</w:t>
      </w:r>
      <w:proofErr w:type="spellEnd"/>
      <w:r>
        <w:rPr>
          <w:rFonts w:ascii="Times New Roman" w:hAnsi="Times New Roman"/>
          <w:spacing w:val="-4"/>
        </w:rPr>
        <w:t xml:space="preserve"> предмет </w:t>
      </w:r>
      <w:proofErr w:type="spellStart"/>
      <w:r>
        <w:rPr>
          <w:rFonts w:ascii="Times New Roman" w:hAnsi="Times New Roman"/>
          <w:spacing w:val="-4"/>
        </w:rPr>
        <w:t>закупі</w:t>
      </w:r>
      <w:proofErr w:type="gramStart"/>
      <w:r>
        <w:rPr>
          <w:rFonts w:ascii="Times New Roman" w:hAnsi="Times New Roman"/>
          <w:spacing w:val="-4"/>
        </w:rPr>
        <w:t>вл</w:t>
      </w:r>
      <w:proofErr w:type="gramEnd"/>
      <w:r>
        <w:rPr>
          <w:rFonts w:ascii="Times New Roman" w:hAnsi="Times New Roman"/>
          <w:spacing w:val="-4"/>
        </w:rPr>
        <w:t>і</w:t>
      </w:r>
      <w:proofErr w:type="spellEnd"/>
      <w:r>
        <w:rPr>
          <w:rFonts w:ascii="Times New Roman" w:hAnsi="Times New Roman"/>
          <w:spacing w:val="-4"/>
        </w:rPr>
        <w:t xml:space="preserve"> (</w:t>
      </w:r>
      <w:proofErr w:type="spellStart"/>
      <w:r>
        <w:rPr>
          <w:rFonts w:ascii="Times New Roman" w:hAnsi="Times New Roman"/>
          <w:spacing w:val="-4"/>
        </w:rPr>
        <w:t>продукція</w:t>
      </w:r>
      <w:proofErr w:type="spellEnd"/>
      <w:r>
        <w:rPr>
          <w:rFonts w:ascii="Times New Roman" w:hAnsi="Times New Roman"/>
          <w:spacing w:val="-4"/>
        </w:rPr>
        <w:t xml:space="preserve">, тара, </w:t>
      </w:r>
      <w:proofErr w:type="spellStart"/>
      <w:r>
        <w:rPr>
          <w:rFonts w:ascii="Times New Roman" w:hAnsi="Times New Roman"/>
          <w:spacing w:val="-4"/>
        </w:rPr>
        <w:t>пакування</w:t>
      </w:r>
      <w:proofErr w:type="spellEnd"/>
      <w:r>
        <w:rPr>
          <w:rFonts w:ascii="Times New Roman" w:hAnsi="Times New Roman"/>
          <w:spacing w:val="-4"/>
        </w:rPr>
        <w:t xml:space="preserve">, </w:t>
      </w:r>
      <w:proofErr w:type="spellStart"/>
      <w:r>
        <w:rPr>
          <w:rFonts w:ascii="Times New Roman" w:hAnsi="Times New Roman"/>
          <w:spacing w:val="-4"/>
        </w:rPr>
        <w:t>транспортування</w:t>
      </w:r>
      <w:proofErr w:type="spellEnd"/>
      <w:r>
        <w:rPr>
          <w:rFonts w:ascii="Times New Roman" w:hAnsi="Times New Roman"/>
          <w:spacing w:val="-4"/>
        </w:rPr>
        <w:t xml:space="preserve">) не </w:t>
      </w:r>
      <w:proofErr w:type="spellStart"/>
      <w:r>
        <w:rPr>
          <w:rFonts w:ascii="Times New Roman" w:hAnsi="Times New Roman"/>
          <w:spacing w:val="-4"/>
        </w:rPr>
        <w:t>завдаватиме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шкоди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навколишньому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середовищу</w:t>
      </w:r>
      <w:proofErr w:type="spellEnd"/>
      <w:r>
        <w:rPr>
          <w:rFonts w:ascii="Times New Roman" w:hAnsi="Times New Roman"/>
          <w:spacing w:val="-4"/>
        </w:rPr>
        <w:t xml:space="preserve"> та </w:t>
      </w:r>
      <w:proofErr w:type="spellStart"/>
      <w:r>
        <w:rPr>
          <w:rFonts w:ascii="Times New Roman" w:hAnsi="Times New Roman"/>
          <w:spacing w:val="-4"/>
        </w:rPr>
        <w:t>що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він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передбачатиме</w:t>
      </w:r>
      <w:proofErr w:type="spellEnd"/>
      <w:r>
        <w:rPr>
          <w:rFonts w:ascii="Times New Roman" w:hAnsi="Times New Roman"/>
          <w:spacing w:val="-4"/>
        </w:rPr>
        <w:t xml:space="preserve"> заходи </w:t>
      </w:r>
      <w:proofErr w:type="spellStart"/>
      <w:r>
        <w:rPr>
          <w:rFonts w:ascii="Times New Roman" w:hAnsi="Times New Roman"/>
          <w:spacing w:val="-4"/>
        </w:rPr>
        <w:t>щодо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захисту</w:t>
      </w:r>
      <w:proofErr w:type="spellEnd"/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довкілля</w:t>
      </w:r>
      <w:proofErr w:type="spellEnd"/>
      <w:r>
        <w:rPr>
          <w:rFonts w:ascii="Times New Roman" w:hAnsi="Times New Roman"/>
          <w:spacing w:val="-4"/>
        </w:rPr>
        <w:t>.</w:t>
      </w:r>
    </w:p>
    <w:p w:rsidR="001B5B58" w:rsidRDefault="001B5B58" w:rsidP="001B5B58">
      <w:pPr>
        <w:pStyle w:val="a7"/>
        <w:numPr>
          <w:ilvl w:val="0"/>
          <w:numId w:val="11"/>
        </w:numPr>
        <w:tabs>
          <w:tab w:val="left" w:pos="360"/>
        </w:tabs>
        <w:spacing w:before="0" w:beforeAutospacing="0" w:after="0" w:afterAutospacing="0"/>
        <w:ind w:left="0" w:firstLine="426"/>
        <w:jc w:val="both"/>
      </w:pPr>
      <w:r>
        <w:t xml:space="preserve"> Учасник повинен гарантувати, що весь запропонований ним товар є новим, не був у користуванні, виготовлений не раніше 2022 року (довідка в довільній формі).</w:t>
      </w:r>
    </w:p>
    <w:p w:rsidR="001B5B58" w:rsidRDefault="001B5B58" w:rsidP="001B5B58">
      <w:pPr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Копію висновку державної санітарно-епідеміологічної експертизи чи іншого документу щодо відповідності товару санітарним вимогам. Копії документів повинні бути завірені належним чином.</w:t>
      </w:r>
    </w:p>
    <w:p w:rsidR="001B5B58" w:rsidRDefault="001B5B58" w:rsidP="001B5B58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 Якщо пропозиція Учасника не відповідає вимогам замовника або учасник не в змозі виконати умови поставки, які визначені замовником, пропозиція відхиляється.</w:t>
      </w:r>
    </w:p>
    <w:p w:rsidR="001B5B58" w:rsidRDefault="001B5B58" w:rsidP="001B5B58">
      <w:pPr>
        <w:tabs>
          <w:tab w:val="left" w:pos="142"/>
        </w:tabs>
        <w:ind w:left="142" w:firstLine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 Пропозиції можуть бути подані тільки стосовно повного обсягу предмета закупівлі.</w:t>
      </w:r>
    </w:p>
    <w:p w:rsidR="001B5B58" w:rsidRDefault="001B5B58" w:rsidP="001B5B58">
      <w:pPr>
        <w:tabs>
          <w:tab w:val="left" w:pos="142"/>
        </w:tabs>
        <w:ind w:left="142" w:firstLine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В складі пропозиції надавати фото ( форматом «</w:t>
      </w:r>
      <w:proofErr w:type="spellStart"/>
      <w:r>
        <w:rPr>
          <w:rFonts w:ascii="Times New Roman" w:hAnsi="Times New Roman"/>
          <w:lang w:val="en-US"/>
        </w:rPr>
        <w:t>pdf</w:t>
      </w:r>
      <w:proofErr w:type="spellEnd"/>
      <w:r>
        <w:rPr>
          <w:rFonts w:ascii="Times New Roman" w:hAnsi="Times New Roman"/>
        </w:rPr>
        <w:t>», «</w:t>
      </w:r>
      <w:r>
        <w:rPr>
          <w:rFonts w:ascii="Times New Roman" w:hAnsi="Times New Roman"/>
          <w:lang w:val="en-US"/>
        </w:rPr>
        <w:t>jpg</w:t>
      </w:r>
      <w:r>
        <w:rPr>
          <w:rFonts w:ascii="Times New Roman" w:hAnsi="Times New Roman"/>
        </w:rPr>
        <w:t>» чи іншим читаючим форматом) запропонованого товару – разом з бирками, етикетками чи ярликами) .</w:t>
      </w:r>
    </w:p>
    <w:p w:rsidR="001B5B58" w:rsidRDefault="001B5B58" w:rsidP="001B5B58">
      <w:pPr>
        <w:tabs>
          <w:tab w:val="left" w:pos="142"/>
        </w:tabs>
        <w:ind w:left="142" w:firstLine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Переможцю </w:t>
      </w:r>
      <w:proofErr w:type="spellStart"/>
      <w:r>
        <w:rPr>
          <w:rFonts w:ascii="Times New Roman" w:hAnsi="Times New Roman"/>
        </w:rPr>
        <w:t>аукціона</w:t>
      </w:r>
      <w:proofErr w:type="spellEnd"/>
      <w:r>
        <w:rPr>
          <w:rFonts w:ascii="Times New Roman" w:hAnsi="Times New Roman"/>
        </w:rPr>
        <w:t xml:space="preserve"> чи учаснику, що на розгляді, поставити зразки товару на розгляд на протязі 5 днів за адресою замовника, зразки 1 зимова чоловіча куртка, 1 зимова жіноча куртка (надати гарантійний лист Учасника щодо надання зразків). Зразки зберігатимуться у замовника до повного виконання договору.</w:t>
      </w:r>
    </w:p>
    <w:p w:rsidR="001B5B58" w:rsidRDefault="001B5B58" w:rsidP="001B5B58">
      <w:pPr>
        <w:tabs>
          <w:tab w:val="left" w:pos="142"/>
        </w:tabs>
        <w:ind w:left="142" w:firstLine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Надати лист – гарантію в складі пропозиції, що </w:t>
      </w:r>
      <w:proofErr w:type="spellStart"/>
      <w:r>
        <w:rPr>
          <w:rFonts w:ascii="Times New Roman" w:hAnsi="Times New Roman"/>
        </w:rPr>
        <w:t>предоставлені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загружені</w:t>
      </w:r>
      <w:proofErr w:type="spellEnd"/>
      <w:r>
        <w:rPr>
          <w:rFonts w:ascii="Times New Roman" w:hAnsi="Times New Roman"/>
        </w:rPr>
        <w:t xml:space="preserve"> фото товару та поставлені зразки відповідатимуть усій поставці зимових курток після підписання договору.</w:t>
      </w:r>
    </w:p>
    <w:p w:rsidR="001B5B58" w:rsidRDefault="001B5B58" w:rsidP="001B5B58">
      <w:pPr>
        <w:tabs>
          <w:tab w:val="left" w:pos="142"/>
        </w:tabs>
        <w:ind w:left="142" w:firstLine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Усі посилання в оголошенні на конкретні торговельну марку чи фірму, патент, конструкцію або тип предмета закупівлі, джерело його походження або виробника, вважати такими, що містять вираз «або еквівалент».</w:t>
      </w:r>
    </w:p>
    <w:p w:rsidR="001B5B58" w:rsidRDefault="001B5B58" w:rsidP="001B5B58">
      <w:pPr>
        <w:spacing w:line="240" w:lineRule="auto"/>
        <w:ind w:firstLine="30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Вимоги до постачання товару, що є предметом закупівлі</w:t>
      </w:r>
    </w:p>
    <w:p w:rsidR="001B5B58" w:rsidRDefault="001B5B58" w:rsidP="001B5B58">
      <w:pPr>
        <w:spacing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bCs/>
          <w:spacing w:val="-6"/>
        </w:rPr>
        <w:t xml:space="preserve">Товар </w:t>
      </w:r>
      <w:r>
        <w:rPr>
          <w:rFonts w:ascii="Times New Roman" w:hAnsi="Times New Roman"/>
        </w:rPr>
        <w:t xml:space="preserve">постачається у фабричній упаковці, яка повинна забезпечити збереженість його при транспортуванні і зберіганні на протязі термінів визначених в нормативно-технічній документації до нього. </w:t>
      </w:r>
    </w:p>
    <w:p w:rsidR="001B5B58" w:rsidRDefault="001B5B58" w:rsidP="001B5B58">
      <w:pPr>
        <w:spacing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  <w:bCs/>
          <w:spacing w:val="-6"/>
        </w:rPr>
        <w:t>Товар</w:t>
      </w:r>
      <w:r>
        <w:rPr>
          <w:rFonts w:ascii="Times New Roman" w:hAnsi="Times New Roman"/>
        </w:rPr>
        <w:t xml:space="preserve"> та всі його компоненти повинні бути новими.</w:t>
      </w:r>
    </w:p>
    <w:p w:rsidR="001B5B58" w:rsidRDefault="001B5B58" w:rsidP="001B5B58">
      <w:pPr>
        <w:spacing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Товар, що постачається має відповідати вимогам  ДСТУ.</w:t>
      </w:r>
    </w:p>
    <w:p w:rsidR="001B5B58" w:rsidRDefault="001B5B58" w:rsidP="001B5B58">
      <w:pPr>
        <w:spacing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Всі матеріали використані при виробництві товару повинні мати відповідні сертифікати якості та гігієнічні висновки щодо відповідності діючим санітарним нормам.</w:t>
      </w:r>
    </w:p>
    <w:p w:rsidR="001B5B58" w:rsidRDefault="001B5B58" w:rsidP="001B5B58">
      <w:pPr>
        <w:spacing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В комплекті з товаром подаються: паспорти, інструкції по експлуатації товару, гарантійні талони тощо (копії технічних умов, у тому числі креслення, заводські посвідчення, технічні паспорти (етикетки) з відміткою приймання ВТК (відділом технічного контролю) та/або інших відповідних документів передбачених законодавством для Товару даного виду). </w:t>
      </w:r>
    </w:p>
    <w:p w:rsidR="001B5B58" w:rsidRDefault="001B5B58" w:rsidP="001B5B58">
      <w:pPr>
        <w:spacing w:line="240" w:lineRule="auto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Доставка  даного Товару  Замовнику: транспортування, навантажувальні та розвантажувальні роботи, збирання здійснюється  Постачальником за рахунок Постачальника протягом 3 днів з дня усної чи письмової заявки.</w:t>
      </w:r>
    </w:p>
    <w:p w:rsidR="001B5B58" w:rsidRDefault="001B5B58" w:rsidP="001B5B58">
      <w:pPr>
        <w:tabs>
          <w:tab w:val="left" w:pos="2327"/>
        </w:tabs>
        <w:spacing w:line="240" w:lineRule="auto"/>
        <w:ind w:firstLine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Місце поставки товару – </w:t>
      </w:r>
      <w:proofErr w:type="spellStart"/>
      <w:r>
        <w:rPr>
          <w:rFonts w:ascii="Times New Roman" w:hAnsi="Times New Roman"/>
          <w:bCs/>
        </w:rPr>
        <w:t>смт.Стрижавка</w:t>
      </w:r>
      <w:proofErr w:type="spellEnd"/>
      <w:r>
        <w:rPr>
          <w:rFonts w:ascii="Times New Roman" w:hAnsi="Times New Roman"/>
          <w:bCs/>
        </w:rPr>
        <w:t xml:space="preserve">, вул. </w:t>
      </w:r>
      <w:proofErr w:type="spellStart"/>
      <w:r>
        <w:rPr>
          <w:rFonts w:ascii="Times New Roman" w:hAnsi="Times New Roman"/>
          <w:bCs/>
        </w:rPr>
        <w:t>Новосільська</w:t>
      </w:r>
      <w:proofErr w:type="spellEnd"/>
      <w:r>
        <w:rPr>
          <w:rFonts w:ascii="Times New Roman" w:hAnsi="Times New Roman"/>
          <w:bCs/>
        </w:rPr>
        <w:t>, б.39, Вінницький район, Вінницька область.</w:t>
      </w:r>
    </w:p>
    <w:p w:rsidR="001B5B58" w:rsidRDefault="001B5B58" w:rsidP="001B5B58">
      <w:pPr>
        <w:tabs>
          <w:tab w:val="left" w:pos="0"/>
        </w:tabs>
        <w:spacing w:line="240" w:lineRule="auto"/>
        <w:ind w:firstLine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Товар повинен передаватися Замовнику особисто Постачальником чи його представниками.</w:t>
      </w:r>
    </w:p>
    <w:p w:rsidR="001B5B58" w:rsidRDefault="001B5B58" w:rsidP="001B5B58">
      <w:pPr>
        <w:tabs>
          <w:tab w:val="left" w:pos="2327"/>
        </w:tabs>
        <w:spacing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Якщо поставлений товар не буде відповідати технічним та якісним вимогам і наданим зразкам, він буде повернутий Учаснику, про що буде складено протокол.</w:t>
      </w:r>
    </w:p>
    <w:p w:rsidR="00DE63C3" w:rsidRDefault="00DE63C3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bookmarkStart w:id="0" w:name="_GoBack"/>
      <w:bookmarkEnd w:id="0"/>
    </w:p>
    <w:sectPr w:rsidR="00DE63C3" w:rsidSect="005029DA">
      <w:headerReference w:type="default" r:id="rId8"/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6E9" w:rsidRDefault="00E276E9" w:rsidP="009172BD">
      <w:pPr>
        <w:spacing w:after="0" w:line="240" w:lineRule="auto"/>
      </w:pPr>
      <w:r>
        <w:separator/>
      </w:r>
    </w:p>
  </w:endnote>
  <w:endnote w:type="continuationSeparator" w:id="0">
    <w:p w:rsidR="00E276E9" w:rsidRDefault="00E276E9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6E9" w:rsidRDefault="00E276E9" w:rsidP="009172BD">
      <w:pPr>
        <w:spacing w:after="0" w:line="240" w:lineRule="auto"/>
      </w:pPr>
      <w:r>
        <w:separator/>
      </w:r>
    </w:p>
  </w:footnote>
  <w:footnote w:type="continuationSeparator" w:id="0">
    <w:p w:rsidR="00E276E9" w:rsidRDefault="00E276E9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065DC1" w:rsidRDefault="009172BD" w:rsidP="009172BD">
    <w:pPr>
      <w:pStyle w:val="a3"/>
      <w:jc w:val="center"/>
      <w:rPr>
        <w:color w:val="B8CCE4" w:themeColor="accent1" w:themeTint="66"/>
        <w:sz w:val="28"/>
        <w:szCs w:val="28"/>
      </w:rPr>
    </w:pPr>
    <w:r w:rsidRPr="00065DC1">
      <w:rPr>
        <w:color w:val="B8CCE4" w:themeColor="accent1" w:themeTint="66"/>
        <w:sz w:val="28"/>
        <w:szCs w:val="28"/>
      </w:rPr>
      <w:t xml:space="preserve">СТРИЖАВСЬКИЙ ДИТЯЧИЙ БУДИНОК-ІНТЕРНАТ </w:t>
    </w:r>
    <w:r w:rsidRPr="00065DC1">
      <w:rPr>
        <w:color w:val="B8CCE4" w:themeColor="accent1" w:themeTint="66"/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5DC1"/>
    <w:rsid w:val="0019633F"/>
    <w:rsid w:val="001B5B58"/>
    <w:rsid w:val="001C47D9"/>
    <w:rsid w:val="002058A3"/>
    <w:rsid w:val="002D314E"/>
    <w:rsid w:val="002E6BAD"/>
    <w:rsid w:val="00317500"/>
    <w:rsid w:val="00335FEA"/>
    <w:rsid w:val="00356ADF"/>
    <w:rsid w:val="003B2047"/>
    <w:rsid w:val="003C5E33"/>
    <w:rsid w:val="0041470C"/>
    <w:rsid w:val="005029DA"/>
    <w:rsid w:val="00540A05"/>
    <w:rsid w:val="00582F61"/>
    <w:rsid w:val="00592B3A"/>
    <w:rsid w:val="00612800"/>
    <w:rsid w:val="00685D62"/>
    <w:rsid w:val="00697998"/>
    <w:rsid w:val="006E7DAE"/>
    <w:rsid w:val="007207D9"/>
    <w:rsid w:val="00767693"/>
    <w:rsid w:val="0080065E"/>
    <w:rsid w:val="00835ABE"/>
    <w:rsid w:val="008E7860"/>
    <w:rsid w:val="00906F8A"/>
    <w:rsid w:val="009172BD"/>
    <w:rsid w:val="009635B9"/>
    <w:rsid w:val="00A732EE"/>
    <w:rsid w:val="00A801AC"/>
    <w:rsid w:val="00A85870"/>
    <w:rsid w:val="00AE57C9"/>
    <w:rsid w:val="00B23D59"/>
    <w:rsid w:val="00B44A86"/>
    <w:rsid w:val="00B45047"/>
    <w:rsid w:val="00B902DD"/>
    <w:rsid w:val="00BB087A"/>
    <w:rsid w:val="00BD0864"/>
    <w:rsid w:val="00D57427"/>
    <w:rsid w:val="00D753BE"/>
    <w:rsid w:val="00DE63C3"/>
    <w:rsid w:val="00E276E9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qFormat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qFormat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customStyle="1" w:styleId="T22">
    <w:name w:val="T22"/>
    <w:rsid w:val="00065DC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qFormat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qFormat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customStyle="1" w:styleId="T22">
    <w:name w:val="T22"/>
    <w:rsid w:val="00065D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5724</Words>
  <Characters>3263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2023-09-14T13:19:00Z</cp:lastPrinted>
  <dcterms:created xsi:type="dcterms:W3CDTF">2023-06-29T12:33:00Z</dcterms:created>
  <dcterms:modified xsi:type="dcterms:W3CDTF">2023-09-19T05:28:00Z</dcterms:modified>
</cp:coreProperties>
</file>