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2F2E1C" w:rsidRPr="002F2E1C">
        <w:rPr>
          <w:b/>
          <w:i/>
        </w:rPr>
        <w:t>Картопля столова(ДК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2F2E1C" w:rsidP="009172BD">
      <w:pPr>
        <w:rPr>
          <w:i/>
        </w:rPr>
      </w:pPr>
      <w:r w:rsidRPr="002F2E1C">
        <w:rPr>
          <w:i/>
        </w:rPr>
        <w:t>Картопля столова(ДК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0762DD" w:rsidP="009172BD">
      <w:pPr>
        <w:rPr>
          <w:i/>
        </w:rPr>
      </w:pPr>
      <w:r w:rsidRPr="000762DD">
        <w:rPr>
          <w:b/>
          <w:i/>
        </w:rPr>
        <w:t>UA-2025-09-17-011836-a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0762DD">
        <w:rPr>
          <w:b/>
        </w:rPr>
        <w:t>221</w:t>
      </w:r>
      <w:r w:rsidR="00861ED5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2F2E1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2F2E1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столова(ДК 021:2015 - 03210000-6 Зернові культури та картопля)</w:t>
      </w:r>
    </w:p>
    <w:p w:rsidR="000762DD" w:rsidRDefault="000762DD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762D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Картопля столова пізня, клас екстра, ДСТУ 9221 - 13 000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B14E4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44" w:rsidRDefault="00CA2D44" w:rsidP="009172BD">
      <w:pPr>
        <w:spacing w:after="0" w:line="240" w:lineRule="auto"/>
      </w:pPr>
      <w:r>
        <w:separator/>
      </w:r>
    </w:p>
  </w:endnote>
  <w:endnote w:type="continuationSeparator" w:id="0">
    <w:p w:rsidR="00CA2D44" w:rsidRDefault="00CA2D4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44" w:rsidRDefault="00CA2D44" w:rsidP="009172BD">
      <w:pPr>
        <w:spacing w:after="0" w:line="240" w:lineRule="auto"/>
      </w:pPr>
      <w:r>
        <w:separator/>
      </w:r>
    </w:p>
  </w:footnote>
  <w:footnote w:type="continuationSeparator" w:id="0">
    <w:p w:rsidR="00CA2D44" w:rsidRDefault="00CA2D4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762DD"/>
    <w:rsid w:val="000D4BC9"/>
    <w:rsid w:val="000F3201"/>
    <w:rsid w:val="00125E45"/>
    <w:rsid w:val="001345C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2E1C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3477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14E4B"/>
    <w:rsid w:val="00B23D59"/>
    <w:rsid w:val="00B36EDF"/>
    <w:rsid w:val="00B44A86"/>
    <w:rsid w:val="00B45047"/>
    <w:rsid w:val="00B64262"/>
    <w:rsid w:val="00BB087A"/>
    <w:rsid w:val="00BD0864"/>
    <w:rsid w:val="00BD2AF1"/>
    <w:rsid w:val="00CA2D4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2025-03-24T10:23:00Z</cp:lastPrinted>
  <dcterms:created xsi:type="dcterms:W3CDTF">2025-03-24T10:45:00Z</dcterms:created>
  <dcterms:modified xsi:type="dcterms:W3CDTF">2025-09-17T13:17:00Z</dcterms:modified>
</cp:coreProperties>
</file>