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C468EC" w:rsidRPr="00C468EC">
        <w:rPr>
          <w:b/>
          <w:i/>
        </w:rPr>
        <w:t>Дизельне паливо(Класифікатор ДК 021:2015 (CPV) : 09130000-9 Нафта і дистиляти)</w:t>
      </w:r>
      <w:r>
        <w:t>, розміру бюджетного призначення, очікуваної вартості предмета закупівлі</w:t>
      </w:r>
    </w:p>
    <w:p w:rsidR="009172BD" w:rsidRPr="00C468EC" w:rsidRDefault="009172BD" w:rsidP="00C468EC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  <w:bookmarkStart w:id="0" w:name="_GoBack"/>
      <w:bookmarkEnd w:id="0"/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C468EC" w:rsidP="009172BD">
      <w:pPr>
        <w:rPr>
          <w:i/>
        </w:rPr>
      </w:pPr>
      <w:r w:rsidRPr="00C468EC">
        <w:rPr>
          <w:i/>
        </w:rPr>
        <w:t>Дизельне паливо(Класифікатор ДК 021:2015 (CPV) : 09130000-9 Нафта і дистиляти)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C468EC" w:rsidP="009172BD">
      <w:pPr>
        <w:rPr>
          <w:i/>
        </w:rPr>
      </w:pPr>
      <w:r w:rsidRPr="00C468EC">
        <w:rPr>
          <w:b/>
          <w:i/>
        </w:rPr>
        <w:t>UA-2025-05-19-003075-a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C468EC">
        <w:rPr>
          <w:b/>
        </w:rPr>
        <w:t>144</w:t>
      </w:r>
      <w:r w:rsidR="0036324F">
        <w:rPr>
          <w:b/>
        </w:rPr>
        <w:t xml:space="preserve"> 00</w:t>
      </w:r>
      <w:r w:rsidR="003B2047" w:rsidRPr="003B2047">
        <w:rPr>
          <w:b/>
        </w:rPr>
        <w:t>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153D50" w:rsidRDefault="00153D50" w:rsidP="00153D50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</w:t>
      </w:r>
      <w:r w:rsidR="00463AA2">
        <w:rPr>
          <w:i/>
        </w:rPr>
        <w:t>5</w:t>
      </w:r>
      <w:r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463AA2">
        <w:rPr>
          <w:i/>
        </w:rPr>
        <w:t>5</w:t>
      </w:r>
      <w:r>
        <w:rPr>
          <w:i/>
        </w:rPr>
        <w:t xml:space="preserve">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</w:t>
      </w:r>
      <w:r w:rsidR="00463AA2">
        <w:rPr>
          <w:i/>
        </w:rPr>
        <w:t>5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C468EC" w:rsidRDefault="00C468EC" w:rsidP="00C468EC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Дизельне паливо </w:t>
      </w:r>
      <w:r w:rsidRPr="00F715A7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(Класифікатор ДК 021:2015 (CPV) : 09130000-9 Нафта і дистиляти)</w:t>
      </w:r>
      <w:r w:rsidRPr="00A13E1B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      </w:t>
      </w:r>
    </w:p>
    <w:p w:rsidR="00C468EC" w:rsidRPr="00785D8E" w:rsidRDefault="00C468EC" w:rsidP="00C468EC">
      <w:pP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110CB1">
        <w:rPr>
          <w:rFonts w:ascii="Times New Roman" w:hAnsi="Times New Roman"/>
        </w:rPr>
        <w:t>1. Строк по</w:t>
      </w:r>
      <w:r>
        <w:rPr>
          <w:rFonts w:ascii="Times New Roman" w:hAnsi="Times New Roman"/>
        </w:rPr>
        <w:t>ставки товару:  по  31.12.2025</w:t>
      </w:r>
      <w:r w:rsidRPr="00110CB1">
        <w:rPr>
          <w:rFonts w:ascii="Times New Roman" w:hAnsi="Times New Roman"/>
        </w:rPr>
        <w:t>р.</w:t>
      </w:r>
    </w:p>
    <w:p w:rsidR="00C468EC" w:rsidRPr="00F715A7" w:rsidRDefault="00C468EC" w:rsidP="00C468EC">
      <w:pPr>
        <w:rPr>
          <w:rFonts w:ascii="Times New Roman" w:hAnsi="Times New Roman"/>
        </w:rPr>
      </w:pPr>
      <w:r w:rsidRPr="00110CB1">
        <w:rPr>
          <w:rFonts w:ascii="Times New Roman" w:hAnsi="Times New Roman"/>
        </w:rPr>
        <w:t xml:space="preserve">2. Місце поставки товарів:  23210, Вінницька область, Вінницький район, </w:t>
      </w:r>
      <w:proofErr w:type="spellStart"/>
      <w:r w:rsidRPr="00110CB1">
        <w:rPr>
          <w:rFonts w:ascii="Times New Roman" w:hAnsi="Times New Roman"/>
        </w:rPr>
        <w:t>смт</w:t>
      </w:r>
      <w:proofErr w:type="spellEnd"/>
      <w:r w:rsidRPr="00110CB1">
        <w:rPr>
          <w:rFonts w:ascii="Times New Roman" w:hAnsi="Times New Roman"/>
        </w:rPr>
        <w:t xml:space="preserve"> </w:t>
      </w:r>
      <w:proofErr w:type="spellStart"/>
      <w:r w:rsidRPr="00110CB1">
        <w:rPr>
          <w:rFonts w:ascii="Times New Roman" w:hAnsi="Times New Roman"/>
        </w:rPr>
        <w:t>Стрижавка</w:t>
      </w:r>
      <w:proofErr w:type="spellEnd"/>
      <w:r w:rsidRPr="00110CB1">
        <w:rPr>
          <w:rFonts w:ascii="Times New Roman" w:hAnsi="Times New Roman"/>
        </w:rPr>
        <w:t xml:space="preserve">, вул. </w:t>
      </w:r>
      <w:proofErr w:type="spellStart"/>
      <w:r w:rsidRPr="00110CB1">
        <w:rPr>
          <w:rFonts w:ascii="Times New Roman" w:hAnsi="Times New Roman"/>
        </w:rPr>
        <w:t>Новосільська</w:t>
      </w:r>
      <w:proofErr w:type="spellEnd"/>
      <w:r w:rsidRPr="00110CB1">
        <w:rPr>
          <w:rFonts w:ascii="Times New Roman" w:hAnsi="Times New Roman"/>
        </w:rPr>
        <w:t>, 39.</w:t>
      </w:r>
      <w:r w:rsidRPr="00281FD7">
        <w:rPr>
          <w:rFonts w:ascii="Times New Roman" w:hAnsi="Times New Roman"/>
          <w:b/>
          <w:sz w:val="24"/>
          <w:szCs w:val="24"/>
        </w:rPr>
        <w:fldChar w:fldCharType="begin"/>
      </w:r>
      <w:r w:rsidRPr="00281FD7">
        <w:rPr>
          <w:rFonts w:ascii="Times New Roman" w:hAnsi="Times New Roman"/>
          <w:b/>
          <w:sz w:val="24"/>
          <w:szCs w:val="24"/>
        </w:rPr>
        <w:instrText xml:space="preserve">MERGEFIELD НАЙМПРЕДМ </w:instrText>
      </w:r>
      <w:r w:rsidRPr="00281FD7">
        <w:rPr>
          <w:rFonts w:ascii="Times New Roman" w:hAnsi="Times New Roman"/>
          <w:b/>
          <w:sz w:val="24"/>
          <w:szCs w:val="24"/>
        </w:rPr>
        <w:fldChar w:fldCharType="separate"/>
      </w:r>
    </w:p>
    <w:p w:rsidR="00C468EC" w:rsidRDefault="00C468EC" w:rsidP="00C468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81FD7">
        <w:rPr>
          <w:rFonts w:ascii="Times New Roman" w:hAnsi="Times New Roman"/>
          <w:b/>
          <w:sz w:val="24"/>
          <w:szCs w:val="24"/>
        </w:rPr>
        <w:fldChar w:fldCharType="end"/>
      </w: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715"/>
        <w:gridCol w:w="2165"/>
        <w:gridCol w:w="2165"/>
      </w:tblGrid>
      <w:tr w:rsidR="00C468EC" w:rsidRPr="00110CB1" w:rsidTr="0082048A">
        <w:tc>
          <w:tcPr>
            <w:tcW w:w="806" w:type="dxa"/>
          </w:tcPr>
          <w:p w:rsidR="00C468EC" w:rsidRPr="00110CB1" w:rsidRDefault="00C468EC" w:rsidP="0082048A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№ </w:t>
            </w:r>
            <w:proofErr w:type="gram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п</w:t>
            </w:r>
            <w:proofErr w:type="gram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/п</w:t>
            </w:r>
          </w:p>
        </w:tc>
        <w:tc>
          <w:tcPr>
            <w:tcW w:w="3715" w:type="dxa"/>
          </w:tcPr>
          <w:p w:rsidR="00C468EC" w:rsidRPr="00110CB1" w:rsidRDefault="00C468EC" w:rsidP="0082048A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Найменування</w:t>
            </w:r>
            <w:proofErr w:type="spell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 товару</w:t>
            </w:r>
          </w:p>
        </w:tc>
        <w:tc>
          <w:tcPr>
            <w:tcW w:w="2165" w:type="dxa"/>
          </w:tcPr>
          <w:p w:rsidR="00C468EC" w:rsidRPr="00110CB1" w:rsidRDefault="00C468EC" w:rsidP="0082048A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Одиниці</w:t>
            </w:r>
            <w:proofErr w:type="spell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 </w:t>
            </w: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виміру</w:t>
            </w:r>
            <w:proofErr w:type="spellEnd"/>
          </w:p>
        </w:tc>
        <w:tc>
          <w:tcPr>
            <w:tcW w:w="2165" w:type="dxa"/>
          </w:tcPr>
          <w:p w:rsidR="00C468EC" w:rsidRPr="00110CB1" w:rsidRDefault="00C468EC" w:rsidP="0082048A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Кількість</w:t>
            </w:r>
            <w:proofErr w:type="spellEnd"/>
          </w:p>
        </w:tc>
      </w:tr>
      <w:tr w:rsidR="00C468EC" w:rsidRPr="00110CB1" w:rsidTr="0082048A">
        <w:tc>
          <w:tcPr>
            <w:tcW w:w="806" w:type="dxa"/>
          </w:tcPr>
          <w:p w:rsidR="00C468EC" w:rsidRPr="00110CB1" w:rsidRDefault="00C468EC" w:rsidP="0082048A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color w:val="1A1A1A" w:themeColor="background1" w:themeShade="1A"/>
              </w:rPr>
              <w:t>1</w:t>
            </w:r>
          </w:p>
        </w:tc>
        <w:tc>
          <w:tcPr>
            <w:tcW w:w="3715" w:type="dxa"/>
          </w:tcPr>
          <w:p w:rsidR="00C468EC" w:rsidRPr="00395C91" w:rsidRDefault="00C468EC" w:rsidP="0082048A">
            <w:pPr>
              <w:pStyle w:val="a8"/>
              <w:ind w:left="0"/>
              <w:jc w:val="center"/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</w:pPr>
            <w:proofErr w:type="spellStart"/>
            <w:r w:rsidRPr="00921DEF"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  <w:t>Дизельне</w:t>
            </w:r>
            <w:proofErr w:type="spellEnd"/>
            <w:r w:rsidRPr="00921DEF"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  <w:t xml:space="preserve"> </w:t>
            </w:r>
            <w:proofErr w:type="spellStart"/>
            <w:r w:rsidRPr="00921DEF"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  <w:t>паливо</w:t>
            </w:r>
            <w:proofErr w:type="spellEnd"/>
            <w:r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  <w:t xml:space="preserve"> </w:t>
            </w:r>
            <w:r w:rsidRPr="00395C91"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  <w:t>(наливом)</w:t>
            </w:r>
          </w:p>
        </w:tc>
        <w:tc>
          <w:tcPr>
            <w:tcW w:w="2165" w:type="dxa"/>
          </w:tcPr>
          <w:p w:rsidR="00C468EC" w:rsidRPr="00110CB1" w:rsidRDefault="00C468EC" w:rsidP="0082048A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color w:val="1A1A1A" w:themeColor="background1" w:themeShade="1A"/>
              </w:rPr>
              <w:t>л</w:t>
            </w:r>
          </w:p>
        </w:tc>
        <w:tc>
          <w:tcPr>
            <w:tcW w:w="2165" w:type="dxa"/>
          </w:tcPr>
          <w:p w:rsidR="00C468EC" w:rsidRPr="00110CB1" w:rsidRDefault="00C468EC" w:rsidP="0082048A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>
              <w:rPr>
                <w:rFonts w:ascii="Times New Roman" w:hAnsi="Times New Roman"/>
                <w:color w:val="1A1A1A" w:themeColor="background1" w:themeShade="1A"/>
              </w:rPr>
              <w:t xml:space="preserve">3 </w:t>
            </w:r>
            <w:r w:rsidRPr="00110CB1">
              <w:rPr>
                <w:rFonts w:ascii="Times New Roman" w:hAnsi="Times New Roman"/>
                <w:color w:val="1A1A1A" w:themeColor="background1" w:themeShade="1A"/>
              </w:rPr>
              <w:t>000</w:t>
            </w:r>
          </w:p>
        </w:tc>
      </w:tr>
    </w:tbl>
    <w:p w:rsidR="00C468EC" w:rsidRPr="00110CB1" w:rsidRDefault="00C468EC" w:rsidP="00C468EC">
      <w:pPr>
        <w:pStyle w:val="a8"/>
        <w:jc w:val="both"/>
        <w:rPr>
          <w:rFonts w:ascii="Times New Roman" w:hAnsi="Times New Roman"/>
          <w:color w:val="1A1A1A" w:themeColor="background1" w:themeShade="1A"/>
        </w:rPr>
      </w:pPr>
    </w:p>
    <w:p w:rsidR="00C468EC" w:rsidRPr="00110CB1" w:rsidRDefault="00C468EC" w:rsidP="00C468EC">
      <w:pPr>
        <w:pStyle w:val="a8"/>
        <w:jc w:val="both"/>
        <w:rPr>
          <w:rFonts w:ascii="Times New Roman" w:hAnsi="Times New Roman"/>
          <w:b/>
          <w:color w:val="1A1A1A" w:themeColor="background1" w:themeShade="1A"/>
          <w:u w:val="single"/>
        </w:rPr>
      </w:pP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Вимоги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щодо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якості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товару</w:t>
      </w:r>
      <w:proofErr w:type="gram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:</w:t>
      </w:r>
      <w:proofErr w:type="gram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</w:p>
    <w:p w:rsidR="00C468EC" w:rsidRPr="00110CB1" w:rsidRDefault="00C468EC" w:rsidP="00C468EC">
      <w:pPr>
        <w:pStyle w:val="a8"/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>ДСТУ 7688: 2015 «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Дизильне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паливо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Євро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 xml:space="preserve">. </w:t>
      </w:r>
      <w:proofErr w:type="spellStart"/>
      <w:proofErr w:type="gramStart"/>
      <w:r w:rsidRPr="00110CB1">
        <w:rPr>
          <w:rFonts w:ascii="Times New Roman" w:hAnsi="Times New Roman"/>
          <w:color w:val="1A1A1A" w:themeColor="background1" w:themeShade="1A"/>
        </w:rPr>
        <w:t>Техн</w:t>
      </w:r>
      <w:proofErr w:type="gramEnd"/>
      <w:r w:rsidRPr="00110CB1">
        <w:rPr>
          <w:rFonts w:ascii="Times New Roman" w:hAnsi="Times New Roman"/>
          <w:color w:val="1A1A1A" w:themeColor="background1" w:themeShade="1A"/>
        </w:rPr>
        <w:t>ічні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умови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>».</w:t>
      </w:r>
    </w:p>
    <w:p w:rsidR="00C468EC" w:rsidRPr="00110CB1" w:rsidRDefault="00C468EC" w:rsidP="00C468EC">
      <w:pPr>
        <w:jc w:val="both"/>
        <w:textAlignment w:val="baseline"/>
        <w:rPr>
          <w:rFonts w:ascii="Times New Roman" w:hAnsi="Times New Roman"/>
          <w:bCs/>
        </w:rPr>
      </w:pPr>
      <w:r w:rsidRPr="00110CB1">
        <w:rPr>
          <w:rFonts w:ascii="Times New Roman" w:hAnsi="Times New Roman"/>
          <w:b/>
          <w:bCs/>
          <w:i/>
        </w:rPr>
        <w:t>Дизельне паливо</w:t>
      </w:r>
      <w:r w:rsidRPr="00110CB1">
        <w:rPr>
          <w:rFonts w:ascii="Times New Roman" w:hAnsi="Times New Roman"/>
          <w:bCs/>
        </w:rPr>
        <w:t xml:space="preserve"> повинно відповідати ДСТУ 7687:2015. Дизельне паливо повинне відповідати по своїм технічним/якісним показникам до сезонності експлуатації. Якість та інші фізико-хімічні характеристики дизельного палива, яке передається, повинні відповідати вимогам </w:t>
      </w:r>
      <w:r w:rsidRPr="00110CB1">
        <w:rPr>
          <w:rFonts w:ascii="Times New Roman" w:hAnsi="Times New Roman"/>
          <w:b/>
          <w:bCs/>
          <w:i/>
        </w:rPr>
        <w:t>ДСТУ 7688: 2015 «</w:t>
      </w:r>
      <w:proofErr w:type="spellStart"/>
      <w:r w:rsidRPr="00110CB1">
        <w:rPr>
          <w:rFonts w:ascii="Times New Roman" w:hAnsi="Times New Roman"/>
          <w:b/>
          <w:bCs/>
          <w:i/>
        </w:rPr>
        <w:t>Дизильне</w:t>
      </w:r>
      <w:proofErr w:type="spellEnd"/>
      <w:r w:rsidRPr="00110CB1">
        <w:rPr>
          <w:rFonts w:ascii="Times New Roman" w:hAnsi="Times New Roman"/>
          <w:b/>
          <w:bCs/>
          <w:i/>
        </w:rPr>
        <w:t xml:space="preserve"> паливо Євро. Технічні умови»</w:t>
      </w:r>
    </w:p>
    <w:p w:rsidR="00C468EC" w:rsidRPr="00C468EC" w:rsidRDefault="00C468EC" w:rsidP="00C468EC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color w:val="1A1A1A" w:themeColor="background1" w:themeShade="1A"/>
          <w:lang w:val="uk-UA"/>
        </w:rPr>
      </w:pPr>
      <w:r w:rsidRPr="00C468EC">
        <w:rPr>
          <w:rFonts w:ascii="Times New Roman" w:hAnsi="Times New Roman"/>
          <w:bCs/>
          <w:color w:val="1A1A1A" w:themeColor="background1" w:themeShade="1A"/>
          <w:lang w:val="uk-UA"/>
        </w:rPr>
        <w:t>Товар, який Учасник планує відпускати протягом дії договору, повинен відповідати встановленим діючим законодавством України вимогам якості, що обов’язково повинно бути підтверджено паспортом якості в складі пропозиції відповідно до вимог тендерної документації.</w:t>
      </w:r>
    </w:p>
    <w:p w:rsidR="00C468EC" w:rsidRDefault="00C468EC" w:rsidP="00C468EC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noProof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t xml:space="preserve">Інша інформація  </w:t>
      </w:r>
    </w:p>
    <w:p w:rsidR="00C468EC" w:rsidRPr="00F715A7" w:rsidRDefault="00C468EC" w:rsidP="00C468EC">
      <w:pPr>
        <w:spacing w:after="0" w:line="240" w:lineRule="auto"/>
        <w:rPr>
          <w:rFonts w:ascii="Times New Roman" w:hAnsi="Times New Roman"/>
          <w:b/>
          <w:noProof/>
          <w:color w:val="1A1A1A" w:themeColor="background1" w:themeShade="1A"/>
        </w:rPr>
      </w:pPr>
      <w:r w:rsidRPr="00F715A7">
        <w:rPr>
          <w:rFonts w:ascii="Times New Roman" w:hAnsi="Times New Roman"/>
          <w:b/>
          <w:noProof/>
          <w:color w:val="1A1A1A" w:themeColor="background1" w:themeShade="1A"/>
        </w:rPr>
        <w:t xml:space="preserve">  </w:t>
      </w:r>
    </w:p>
    <w:p w:rsidR="00C468EC" w:rsidRPr="00110CB1" w:rsidRDefault="00C468EC" w:rsidP="00C468EC">
      <w:pPr>
        <w:pStyle w:val="a8"/>
        <w:spacing w:after="0" w:line="240" w:lineRule="auto"/>
        <w:rPr>
          <w:rFonts w:ascii="Times New Roman" w:hAnsi="Times New Roman"/>
          <w:b/>
          <w:noProof/>
          <w:color w:val="1A1A1A" w:themeColor="background1" w:themeShade="1A"/>
        </w:rPr>
      </w:pPr>
    </w:p>
    <w:p w:rsidR="00C468EC" w:rsidRPr="00110CB1" w:rsidRDefault="00C468EC" w:rsidP="00C468EC">
      <w:pPr>
        <w:jc w:val="both"/>
        <w:rPr>
          <w:rStyle w:val="T22"/>
          <w:rFonts w:ascii="Times New Roman" w:hAnsi="Times New Roman"/>
          <w:color w:val="1A1A1A" w:themeColor="background1" w:themeShade="1A"/>
        </w:rPr>
      </w:pPr>
      <w:r>
        <w:rPr>
          <w:rStyle w:val="T22"/>
          <w:rFonts w:ascii="Times New Roman" w:hAnsi="Times New Roman"/>
          <w:b/>
          <w:color w:val="1A1A1A" w:themeColor="background1" w:themeShade="1A"/>
        </w:rPr>
        <w:t>3</w:t>
      </w:r>
      <w:r w:rsidRPr="00110CB1">
        <w:rPr>
          <w:rStyle w:val="T22"/>
          <w:rFonts w:ascii="Times New Roman" w:hAnsi="Times New Roman"/>
          <w:b/>
          <w:color w:val="1A1A1A" w:themeColor="background1" w:themeShade="1A"/>
        </w:rPr>
        <w:t xml:space="preserve">.1. </w:t>
      </w: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Учасником надається: </w:t>
      </w:r>
    </w:p>
    <w:p w:rsidR="00C468EC" w:rsidRPr="00110CB1" w:rsidRDefault="00C468EC" w:rsidP="00C468EC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          </w:t>
      </w:r>
      <w:r w:rsidRPr="00110CB1">
        <w:rPr>
          <w:rFonts w:ascii="Times New Roman" w:hAnsi="Times New Roman"/>
          <w:color w:val="1A1A1A" w:themeColor="background1" w:themeShade="1A"/>
        </w:rPr>
        <w:t xml:space="preserve">  - копія установчих документів учасника - юридичної особи (статут, 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інш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>). У разі, якщо учасник здійснює діяльність на підставі модельного статуту, необхідно надати копію рішення засновників про створення такої юридичної особи. Також учасником надається в складі пропозиції л</w:t>
      </w:r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 xml:space="preserve">ист в довільній формі за підписом уповноваженої особи учасника та завірений печаткою з посиланням на відповідний розділ (пункт, абзац, тощо) установчих документів, в яких зазначено, що учасник здійснює господарську діяльність згідно з положеннями його </w:t>
      </w:r>
      <w:proofErr w:type="spellStart"/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>Cтатуту</w:t>
      </w:r>
      <w:proofErr w:type="spellEnd"/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>. </w:t>
      </w:r>
    </w:p>
    <w:p w:rsidR="00C468EC" w:rsidRPr="00110CB1" w:rsidRDefault="00C468EC" w:rsidP="00C468EC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          - учасники фізичні особи надають: копію паспорту, засвідчену підписом учасника та печаткою (ця вимога не стосується учасників, які здійснюють діяльність без печатки згідно з чинним законодавством), копію довідки про присвоєння ідентифікаційного коду/реєстраційного номеру облікової картки платника податків або копію відповідної сторінки паспорту із відміткою уповноваженого органу про право фізичної особи здійснювати будь-які платежі за серією та номером паспорту.</w:t>
      </w:r>
    </w:p>
    <w:p w:rsidR="00C468EC" w:rsidRPr="00110CB1" w:rsidRDefault="00C468EC" w:rsidP="00C468EC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t>3.2.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 Учасником надається документ, виданий органом державної фіскальної (податкової) служби про реєстрацію учасника платником податку на додану вартість - у разі, якщо учасник є платником цього податку. </w:t>
      </w:r>
    </w:p>
    <w:p w:rsidR="00C468EC" w:rsidRPr="00110CB1" w:rsidRDefault="00C468EC" w:rsidP="00C468EC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lastRenderedPageBreak/>
        <w:t xml:space="preserve">       У разі, якщо учасник не є платником податку на додану вартість, надається довідка, складена учасником у довільний формі, з інформацією щодо системи оподаткування, яка застосовується до учасника.</w:t>
      </w:r>
    </w:p>
    <w:p w:rsidR="00C468EC" w:rsidRPr="00110CB1" w:rsidRDefault="00C468EC" w:rsidP="00C468EC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t>3.3.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 Учасником надається </w:t>
      </w:r>
      <w:r w:rsidRPr="00110CB1">
        <w:rPr>
          <w:rFonts w:ascii="Times New Roman" w:hAnsi="Times New Roman"/>
          <w:color w:val="1A1A1A" w:themeColor="background1" w:themeShade="1A"/>
        </w:rPr>
        <w:t>довідка, складена у довільній формі, яка має містити наступні відомості про учасника:</w:t>
      </w:r>
    </w:p>
    <w:p w:rsidR="00C468EC" w:rsidRPr="00110CB1" w:rsidRDefault="00C468EC" w:rsidP="00C468EC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а) </w:t>
      </w:r>
      <w:r w:rsidRPr="00110CB1">
        <w:rPr>
          <w:rFonts w:ascii="Times New Roman" w:hAnsi="Times New Roman"/>
          <w:noProof/>
          <w:color w:val="1A1A1A" w:themeColor="background1" w:themeShade="1A"/>
        </w:rPr>
        <w:t>повне найменування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 або прізвище, ім’я та по батькові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фізичних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), юридична адреса та фактична адреса (місцезнаходження), код за ЄДРПОУ/реєстраційний номер облікової картки платника податків, телефон, факс, електронна адреса, телефон для контактів; </w:t>
      </w:r>
    </w:p>
    <w:p w:rsidR="00C468EC" w:rsidRPr="00110CB1" w:rsidRDefault="00C468EC" w:rsidP="00C468EC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б) </w:t>
      </w:r>
      <w:r w:rsidRPr="00110CB1">
        <w:rPr>
          <w:rFonts w:ascii="Times New Roman" w:hAnsi="Times New Roman"/>
          <w:noProof/>
          <w:color w:val="1A1A1A" w:themeColor="background1" w:themeShade="1A"/>
        </w:rPr>
        <w:t>інформацію про обслуговуючий(чі) банк(ки) та банківські реквізити;</w:t>
      </w:r>
    </w:p>
    <w:p w:rsidR="00C468EC" w:rsidRPr="00110CB1" w:rsidRDefault="00C468EC" w:rsidP="00C468EC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в) інформацію про керівництво (із зазначенням </w:t>
      </w:r>
      <w:r w:rsidRPr="00110CB1">
        <w:rPr>
          <w:rFonts w:ascii="Times New Roman" w:hAnsi="Times New Roman"/>
          <w:noProof/>
          <w:color w:val="1A1A1A" w:themeColor="background1" w:themeShade="1A"/>
        </w:rPr>
        <w:t>посади, прізвища, імені та по батькові, контактного телефону)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);</w:t>
      </w:r>
    </w:p>
    <w:p w:rsidR="00C468EC" w:rsidRPr="00110CB1" w:rsidRDefault="00C468EC" w:rsidP="00C468EC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noProof/>
          <w:color w:val="1A1A1A" w:themeColor="background1" w:themeShade="1A"/>
        </w:rPr>
        <w:t>г) прізвище, ініціали та посада особи, уповноваженої учасником на підписання  тендерної пропозиції в рамках даної процедури закупівлі, телефон для контактів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).</w:t>
      </w:r>
    </w:p>
    <w:p w:rsidR="00C468EC" w:rsidRPr="00110CB1" w:rsidRDefault="00C468EC" w:rsidP="00C468EC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noProof/>
          <w:color w:val="1A1A1A" w:themeColor="background1" w:themeShade="1A"/>
        </w:rPr>
        <w:t>д) прізвище, ініціали та посада особи, уповноваженої учасником на підписання  договору про закупівлю в рамках даної процедури закупівлі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).</w:t>
      </w:r>
    </w:p>
    <w:p w:rsidR="00C468EC" w:rsidRDefault="00C468EC" w:rsidP="00C468EC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b/>
          <w:color w:val="1A1A1A" w:themeColor="background1" w:themeShade="1A"/>
          <w:lang w:eastAsia="zh-CN"/>
        </w:rPr>
        <w:t>3.4</w:t>
      </w:r>
      <w:r>
        <w:rPr>
          <w:rFonts w:ascii="Times New Roman" w:hAnsi="Times New Roman"/>
          <w:b/>
          <w:color w:val="1A1A1A" w:themeColor="background1" w:themeShade="1A"/>
          <w:lang w:eastAsia="zh-CN"/>
        </w:rPr>
        <w:t>.</w:t>
      </w:r>
      <w:r w:rsidRPr="00110CB1">
        <w:rPr>
          <w:rFonts w:ascii="Times New Roman" w:hAnsi="Times New Roman"/>
          <w:color w:val="1A1A1A" w:themeColor="background1" w:themeShade="1A"/>
        </w:rPr>
        <w:t xml:space="preserve"> </w:t>
      </w:r>
      <w:r>
        <w:rPr>
          <w:rFonts w:ascii="Times New Roman" w:hAnsi="Times New Roman"/>
          <w:color w:val="1A1A1A" w:themeColor="background1" w:themeShade="1A"/>
        </w:rPr>
        <w:t xml:space="preserve">Учасник повинен надати </w:t>
      </w:r>
      <w:r w:rsidRPr="004318B1">
        <w:rPr>
          <w:rFonts w:ascii="Times New Roman" w:hAnsi="Times New Roman"/>
          <w:color w:val="1A1A1A" w:themeColor="background1" w:themeShade="1A"/>
        </w:rPr>
        <w:t xml:space="preserve">довідку з інформацією про </w:t>
      </w:r>
      <w:r>
        <w:rPr>
          <w:rFonts w:ascii="Times New Roman" w:hAnsi="Times New Roman"/>
          <w:color w:val="1A1A1A" w:themeColor="background1" w:themeShade="1A"/>
        </w:rPr>
        <w:t>Товар.</w:t>
      </w:r>
      <w:r w:rsidRPr="004318B1">
        <w:rPr>
          <w:rFonts w:ascii="Times New Roman" w:hAnsi="Times New Roman"/>
          <w:color w:val="1A1A1A" w:themeColor="background1" w:themeShade="1A"/>
        </w:rPr>
        <w:t xml:space="preserve"> </w:t>
      </w:r>
    </w:p>
    <w:p w:rsidR="00C468EC" w:rsidRPr="00110CB1" w:rsidRDefault="00C468EC" w:rsidP="00C468EC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>У разі, якщо дані Технічні вимоги та специфікація товару містять посилання на конкретну марку, фірму, патент, конструкцію або тип товару, то вважається, що Технічні вимоги та специфікація товару містять вираз «або еквівалент».</w:t>
      </w:r>
    </w:p>
    <w:p w:rsidR="00C468EC" w:rsidRDefault="00C468EC" w:rsidP="00C468EC">
      <w:pPr>
        <w:rPr>
          <w:rFonts w:ascii="Times New Roman" w:hAnsi="Times New Roman"/>
          <w:color w:val="1A1A1A" w:themeColor="background1" w:themeShade="1A"/>
        </w:rPr>
      </w:pPr>
      <w:r w:rsidRPr="001A22B9">
        <w:rPr>
          <w:rFonts w:ascii="Times New Roman" w:hAnsi="Times New Roman"/>
          <w:b/>
          <w:color w:val="1A1A1A" w:themeColor="background1" w:themeShade="1A"/>
        </w:rPr>
        <w:t>3.5.</w:t>
      </w:r>
      <w:r>
        <w:rPr>
          <w:rFonts w:ascii="Times New Roman" w:hAnsi="Times New Roman"/>
          <w:color w:val="1A1A1A" w:themeColor="background1" w:themeShade="1A"/>
        </w:rPr>
        <w:t xml:space="preserve"> Учасник надає гарантійний лист на поставку товару належної якості та у встановлені строки поставки у місцезнаходження Замовника.</w:t>
      </w:r>
    </w:p>
    <w:p w:rsidR="00C468EC" w:rsidRPr="00110CB1" w:rsidRDefault="00C468EC" w:rsidP="00C468EC">
      <w:pPr>
        <w:rPr>
          <w:rFonts w:ascii="Times New Roman" w:hAnsi="Times New Roman"/>
          <w:color w:val="1A1A1A" w:themeColor="background1" w:themeShade="1A"/>
        </w:rPr>
      </w:pPr>
      <w:r w:rsidRPr="004B177C">
        <w:rPr>
          <w:rFonts w:ascii="Times New Roman" w:hAnsi="Times New Roman"/>
          <w:b/>
          <w:color w:val="1A1A1A" w:themeColor="background1" w:themeShade="1A"/>
        </w:rPr>
        <w:t>3.6.</w:t>
      </w:r>
      <w:r>
        <w:rPr>
          <w:rFonts w:ascii="Times New Roman" w:hAnsi="Times New Roman"/>
          <w:color w:val="1A1A1A" w:themeColor="background1" w:themeShade="1A"/>
        </w:rPr>
        <w:t xml:space="preserve"> </w:t>
      </w:r>
      <w:r w:rsidRPr="004B177C">
        <w:rPr>
          <w:rFonts w:ascii="Times New Roman" w:hAnsi="Times New Roman"/>
          <w:color w:val="1A1A1A" w:themeColor="background1" w:themeShade="1A"/>
        </w:rPr>
        <w:t xml:space="preserve">Учасник у складі тендерної пропозиції має надати документ, </w:t>
      </w:r>
      <w:r>
        <w:rPr>
          <w:rFonts w:ascii="Times New Roman" w:hAnsi="Times New Roman"/>
          <w:color w:val="1A1A1A" w:themeColor="background1" w:themeShade="1A"/>
        </w:rPr>
        <w:t>в якому гарантує</w:t>
      </w:r>
      <w:r w:rsidRPr="004B177C">
        <w:rPr>
          <w:rFonts w:ascii="Times New Roman" w:hAnsi="Times New Roman"/>
          <w:color w:val="1A1A1A" w:themeColor="background1" w:themeShade="1A"/>
        </w:rPr>
        <w:t>, що запропонований товар не є товаром, що походить з Російської Федерації / Республіки Білорусь/Ісламської Республіки Іран.</w:t>
      </w:r>
    </w:p>
    <w:p w:rsidR="00C468EC" w:rsidRDefault="00C468EC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sectPr w:rsidR="00C468EC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39A" w:rsidRDefault="0080139A" w:rsidP="009172BD">
      <w:pPr>
        <w:spacing w:after="0" w:line="240" w:lineRule="auto"/>
      </w:pPr>
      <w:r>
        <w:separator/>
      </w:r>
    </w:p>
  </w:endnote>
  <w:endnote w:type="continuationSeparator" w:id="0">
    <w:p w:rsidR="0080139A" w:rsidRDefault="0080139A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39A" w:rsidRDefault="0080139A" w:rsidP="009172BD">
      <w:pPr>
        <w:spacing w:after="0" w:line="240" w:lineRule="auto"/>
      </w:pPr>
      <w:r>
        <w:separator/>
      </w:r>
    </w:p>
  </w:footnote>
  <w:footnote w:type="continuationSeparator" w:id="0">
    <w:p w:rsidR="0080139A" w:rsidRDefault="0080139A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153D50"/>
    <w:rsid w:val="001C47D9"/>
    <w:rsid w:val="001E392A"/>
    <w:rsid w:val="001F0089"/>
    <w:rsid w:val="002058A3"/>
    <w:rsid w:val="0027574E"/>
    <w:rsid w:val="002D314E"/>
    <w:rsid w:val="002E6BAD"/>
    <w:rsid w:val="002F3417"/>
    <w:rsid w:val="00317500"/>
    <w:rsid w:val="00335FEA"/>
    <w:rsid w:val="00356ADF"/>
    <w:rsid w:val="0036324F"/>
    <w:rsid w:val="003B2047"/>
    <w:rsid w:val="003C5E33"/>
    <w:rsid w:val="00463AA2"/>
    <w:rsid w:val="004C4B8B"/>
    <w:rsid w:val="00540A05"/>
    <w:rsid w:val="00582F61"/>
    <w:rsid w:val="00592B3A"/>
    <w:rsid w:val="00653B1C"/>
    <w:rsid w:val="00685D62"/>
    <w:rsid w:val="00697998"/>
    <w:rsid w:val="0071672F"/>
    <w:rsid w:val="0071724B"/>
    <w:rsid w:val="007207D9"/>
    <w:rsid w:val="00767693"/>
    <w:rsid w:val="007E1B45"/>
    <w:rsid w:val="0080065E"/>
    <w:rsid w:val="0080139A"/>
    <w:rsid w:val="00820698"/>
    <w:rsid w:val="00835ABE"/>
    <w:rsid w:val="008E7860"/>
    <w:rsid w:val="00906F8A"/>
    <w:rsid w:val="009172BD"/>
    <w:rsid w:val="0093308D"/>
    <w:rsid w:val="009635B9"/>
    <w:rsid w:val="00A616F7"/>
    <w:rsid w:val="00A732EE"/>
    <w:rsid w:val="00A801AC"/>
    <w:rsid w:val="00A85870"/>
    <w:rsid w:val="00AE57C9"/>
    <w:rsid w:val="00B23D59"/>
    <w:rsid w:val="00B44A86"/>
    <w:rsid w:val="00B45047"/>
    <w:rsid w:val="00BB087A"/>
    <w:rsid w:val="00BD0864"/>
    <w:rsid w:val="00C468EC"/>
    <w:rsid w:val="00D57427"/>
    <w:rsid w:val="00D753BE"/>
    <w:rsid w:val="00EA16C2"/>
    <w:rsid w:val="00EB46DB"/>
    <w:rsid w:val="00EF589F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,lp1,List Paragraph.List 1.0,List Paragraph.List 1.01,List Paragraph.List 1.02,Colorful List - Accent 11,Elenco Normale,FooterText,lp11,Steps,Normal Sentence,b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,lp1 Знак,List Paragraph.List 1.0 Знак,List Paragraph.List 1.01 Знак,List Paragraph.List 1.02 Знак,Elenco Normale Знак,lp1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C468E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,lp1,List Paragraph.List 1.0,List Paragraph.List 1.01,List Paragraph.List 1.02,Colorful List - Accent 11,Elenco Normale,FooterText,lp11,Steps,Normal Sentence,b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,lp1 Знак,List Paragraph.List 1.0 Знак,List Paragraph.List 1.01 Знак,List Paragraph.List 1.02 Знак,Elenco Normale Знак,lp1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C468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4271</Words>
  <Characters>2435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2025-05-20T07:16:00Z</cp:lastPrinted>
  <dcterms:created xsi:type="dcterms:W3CDTF">2025-03-12T13:06:00Z</dcterms:created>
  <dcterms:modified xsi:type="dcterms:W3CDTF">2025-05-20T07:16:00Z</dcterms:modified>
</cp:coreProperties>
</file>